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DE09F" w14:textId="77777777" w:rsidR="00D47E29" w:rsidRDefault="002D0F37" w:rsidP="00D47E29">
      <w:pPr>
        <w:tabs>
          <w:tab w:val="left" w:pos="2796"/>
        </w:tabs>
        <w:rPr>
          <w:rFonts w:ascii="EurostileExtBla" w:hAnsi="EurostileExtBla"/>
        </w:rPr>
      </w:pPr>
      <w:r w:rsidRPr="009877FB">
        <w:rPr>
          <w:rFonts w:ascii="EurostileExtBla" w:hAnsi="EurostileExtBla"/>
        </w:rPr>
        <w:tab/>
      </w:r>
    </w:p>
    <w:p w14:paraId="108F01B1" w14:textId="77777777" w:rsidR="00B26362" w:rsidRPr="00841605" w:rsidRDefault="00AD082B" w:rsidP="00D47E29">
      <w:pPr>
        <w:tabs>
          <w:tab w:val="left" w:pos="2796"/>
        </w:tabs>
        <w:rPr>
          <w:rFonts w:cstheme="minorHAnsi"/>
        </w:rPr>
      </w:pPr>
      <w:r w:rsidRPr="00841605">
        <w:rPr>
          <w:rFonts w:cstheme="minorHAnsi"/>
        </w:rPr>
        <w:t xml:space="preserve"> </w:t>
      </w:r>
    </w:p>
    <w:p w14:paraId="707E3058" w14:textId="357AE783" w:rsidR="00537848" w:rsidRDefault="00537848" w:rsidP="00537848">
      <w:pPr>
        <w:jc w:val="center"/>
        <w:rPr>
          <w:b/>
          <w:bCs/>
          <w:iCs/>
          <w:sz w:val="72"/>
          <w:szCs w:val="72"/>
        </w:rPr>
      </w:pPr>
      <w:r>
        <w:rPr>
          <w:b/>
          <w:bCs/>
          <w:iCs/>
          <w:noProof/>
          <w:sz w:val="72"/>
          <w:szCs w:val="72"/>
        </w:rPr>
        <w:drawing>
          <wp:inline distT="0" distB="0" distL="0" distR="0" wp14:anchorId="3A120E60" wp14:editId="4802FB99">
            <wp:extent cx="6858000" cy="3857625"/>
            <wp:effectExtent l="0" t="0" r="0" b="9525"/>
            <wp:docPr id="2" name="Picture 2"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ircuit boar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71058A4" w14:textId="5925736D" w:rsidR="00537848" w:rsidRPr="005541F7" w:rsidRDefault="00537848" w:rsidP="00537848">
      <w:pPr>
        <w:jc w:val="center"/>
        <w:rPr>
          <w:b/>
          <w:bCs/>
          <w:iCs/>
        </w:rPr>
      </w:pPr>
    </w:p>
    <w:p w14:paraId="0CCA135D" w14:textId="3F558671" w:rsidR="00537848" w:rsidRPr="004A13D3" w:rsidRDefault="00537848" w:rsidP="00537848">
      <w:pPr>
        <w:jc w:val="center"/>
        <w:rPr>
          <w:b/>
          <w:bCs/>
          <w:iCs/>
          <w:sz w:val="28"/>
          <w:szCs w:val="28"/>
        </w:rPr>
      </w:pPr>
    </w:p>
    <w:p w14:paraId="1291AF09" w14:textId="7142BCC1" w:rsidR="004A13D3" w:rsidRPr="004A13D3" w:rsidRDefault="003076A9" w:rsidP="00537848">
      <w:pPr>
        <w:jc w:val="center"/>
        <w:rPr>
          <w:b/>
          <w:bCs/>
          <w:iCs/>
          <w:sz w:val="32"/>
          <w:szCs w:val="32"/>
          <w:u w:val="single"/>
        </w:rPr>
      </w:pPr>
      <w:r w:rsidRPr="004A13D3">
        <w:rPr>
          <w:b/>
          <w:bCs/>
          <w:iCs/>
          <w:sz w:val="32"/>
          <w:szCs w:val="32"/>
          <w:u w:val="single"/>
        </w:rPr>
        <w:t xml:space="preserve">IN ACCORDANCE WITH S.C CODE </w:t>
      </w:r>
      <w:r w:rsidR="005541F7">
        <w:rPr>
          <w:b/>
          <w:bCs/>
          <w:iCs/>
          <w:sz w:val="32"/>
          <w:szCs w:val="32"/>
          <w:u w:val="single"/>
        </w:rPr>
        <w:t xml:space="preserve">§ </w:t>
      </w:r>
      <w:r w:rsidRPr="004A13D3">
        <w:rPr>
          <w:b/>
          <w:bCs/>
          <w:iCs/>
          <w:sz w:val="32"/>
          <w:szCs w:val="32"/>
          <w:u w:val="single"/>
        </w:rPr>
        <w:t>41-1-110, THIS HANDBOOK IS NOT AN EXPRESS OR IMPLIED CONTRACT OF EMPLOYMENT.</w:t>
      </w:r>
      <w:r w:rsidR="004A13D3" w:rsidRPr="004A13D3">
        <w:rPr>
          <w:b/>
          <w:bCs/>
          <w:iCs/>
          <w:sz w:val="32"/>
          <w:szCs w:val="32"/>
          <w:u w:val="single"/>
        </w:rPr>
        <w:t xml:space="preserve"> </w:t>
      </w:r>
    </w:p>
    <w:p w14:paraId="4F13649B" w14:textId="58496417" w:rsidR="00537848" w:rsidRPr="004A13D3" w:rsidRDefault="004A13D3" w:rsidP="00537848">
      <w:pPr>
        <w:jc w:val="center"/>
        <w:rPr>
          <w:b/>
          <w:bCs/>
          <w:iCs/>
          <w:sz w:val="32"/>
          <w:szCs w:val="32"/>
          <w:u w:val="single"/>
        </w:rPr>
      </w:pPr>
      <w:r w:rsidRPr="004A13D3">
        <w:rPr>
          <w:b/>
          <w:bCs/>
          <w:iCs/>
          <w:sz w:val="32"/>
          <w:szCs w:val="32"/>
          <w:u w:val="single"/>
        </w:rPr>
        <w:t>EMPLOYMENT WITH JW ALUMINUM IS AT-WILL.</w:t>
      </w:r>
    </w:p>
    <w:p w14:paraId="253E3897" w14:textId="08A4F1E8" w:rsidR="00C175BB" w:rsidRDefault="00537848" w:rsidP="00F45659">
      <w:pPr>
        <w:rPr>
          <w:noProof/>
        </w:rPr>
      </w:pPr>
      <w:r>
        <w:rPr>
          <w:b/>
          <w:bCs/>
          <w:iCs/>
          <w:sz w:val="32"/>
          <w:szCs w:val="32"/>
        </w:rPr>
        <w:br w:type="page"/>
      </w:r>
      <w:r w:rsidR="00FF1A3D" w:rsidRPr="00FF1A3D">
        <w:rPr>
          <w:b/>
          <w:bCs/>
          <w:iCs/>
          <w:color w:val="002D5B" w:themeColor="text2"/>
          <w:sz w:val="60"/>
          <w:szCs w:val="60"/>
        </w:rPr>
        <w:lastRenderedPageBreak/>
        <w:t>T</w:t>
      </w:r>
      <w:r w:rsidR="006F2C0B">
        <w:rPr>
          <w:b/>
          <w:bCs/>
          <w:iCs/>
          <w:color w:val="002D5B" w:themeColor="text2"/>
          <w:sz w:val="60"/>
          <w:szCs w:val="60"/>
        </w:rPr>
        <w:t>able of Contents</w:t>
      </w:r>
      <w:r w:rsidR="00C175BB">
        <w:rPr>
          <w:b/>
          <w:bCs/>
          <w:iCs/>
          <w:color w:val="002D5B" w:themeColor="text2"/>
          <w:sz w:val="60"/>
          <w:szCs w:val="60"/>
        </w:rPr>
        <w:fldChar w:fldCharType="begin"/>
      </w:r>
      <w:r w:rsidR="00C175BB">
        <w:rPr>
          <w:b/>
          <w:bCs/>
          <w:iCs/>
          <w:color w:val="002D5B" w:themeColor="text2"/>
          <w:sz w:val="60"/>
          <w:szCs w:val="60"/>
        </w:rPr>
        <w:instrText xml:space="preserve"> TOC \o "1-3" \f \h \z \u </w:instrText>
      </w:r>
      <w:r w:rsidR="00C175BB">
        <w:rPr>
          <w:b/>
          <w:bCs/>
          <w:iCs/>
          <w:color w:val="002D5B" w:themeColor="text2"/>
          <w:sz w:val="60"/>
          <w:szCs w:val="60"/>
        </w:rPr>
        <w:fldChar w:fldCharType="separate"/>
      </w:r>
    </w:p>
    <w:p w14:paraId="24785D41" w14:textId="77777777" w:rsidR="006A4866" w:rsidRDefault="00C175BB" w:rsidP="001117AA">
      <w:pPr>
        <w:rPr>
          <w:noProof/>
        </w:rPr>
      </w:pPr>
      <w:r>
        <w:rPr>
          <w:b/>
          <w:bCs/>
          <w:iCs/>
          <w:color w:val="002D5B" w:themeColor="text2"/>
          <w:sz w:val="60"/>
          <w:szCs w:val="60"/>
        </w:rPr>
        <w:fldChar w:fldCharType="end"/>
      </w:r>
      <w:r w:rsidR="001117AA">
        <w:rPr>
          <w:iCs/>
        </w:rPr>
        <w:fldChar w:fldCharType="begin"/>
      </w:r>
      <w:r w:rsidR="001117AA">
        <w:rPr>
          <w:iCs/>
        </w:rPr>
        <w:instrText xml:space="preserve"> TOC \o "1-3" \h \z \u </w:instrText>
      </w:r>
      <w:r w:rsidR="001117AA">
        <w:rPr>
          <w:iCs/>
        </w:rPr>
        <w:fldChar w:fldCharType="separate"/>
      </w:r>
    </w:p>
    <w:p w14:paraId="389E4E05" w14:textId="67EEA62A"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477" w:history="1">
        <w:r w:rsidRPr="00DA5510">
          <w:rPr>
            <w:rStyle w:val="Hyperlink"/>
            <w:noProof/>
          </w:rPr>
          <w:t>1</w:t>
        </w:r>
        <w:r>
          <w:rPr>
            <w:rFonts w:eastAsiaTheme="minorEastAsia" w:cstheme="minorBidi"/>
            <w:b w:val="0"/>
            <w:bCs w:val="0"/>
            <w:caps w:val="0"/>
            <w:noProof/>
            <w:kern w:val="2"/>
            <w:sz w:val="24"/>
            <w:szCs w:val="24"/>
            <w14:ligatures w14:val="standardContextual"/>
          </w:rPr>
          <w:tab/>
        </w:r>
        <w:r w:rsidRPr="00DA5510">
          <w:rPr>
            <w:rStyle w:val="Hyperlink"/>
            <w:noProof/>
          </w:rPr>
          <w:t>Introduction: The Code of Conduct</w:t>
        </w:r>
        <w:r>
          <w:rPr>
            <w:noProof/>
            <w:webHidden/>
          </w:rPr>
          <w:tab/>
        </w:r>
        <w:r>
          <w:rPr>
            <w:noProof/>
            <w:webHidden/>
          </w:rPr>
          <w:fldChar w:fldCharType="begin"/>
        </w:r>
        <w:r>
          <w:rPr>
            <w:noProof/>
            <w:webHidden/>
          </w:rPr>
          <w:instrText xml:space="preserve"> PAGEREF _Toc207368477 \h </w:instrText>
        </w:r>
        <w:r>
          <w:rPr>
            <w:noProof/>
            <w:webHidden/>
          </w:rPr>
        </w:r>
        <w:r>
          <w:rPr>
            <w:noProof/>
            <w:webHidden/>
          </w:rPr>
          <w:fldChar w:fldCharType="separate"/>
        </w:r>
        <w:r>
          <w:rPr>
            <w:noProof/>
            <w:webHidden/>
          </w:rPr>
          <w:t>3</w:t>
        </w:r>
        <w:r>
          <w:rPr>
            <w:noProof/>
            <w:webHidden/>
          </w:rPr>
          <w:fldChar w:fldCharType="end"/>
        </w:r>
      </w:hyperlink>
    </w:p>
    <w:p w14:paraId="2C23F3A1" w14:textId="7170A9B6"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478" w:history="1">
        <w:r w:rsidRPr="00DA5510">
          <w:rPr>
            <w:rStyle w:val="Hyperlink"/>
            <w:noProof/>
          </w:rPr>
          <w:t>2</w:t>
        </w:r>
        <w:r>
          <w:rPr>
            <w:rFonts w:eastAsiaTheme="minorEastAsia" w:cstheme="minorBidi"/>
            <w:b w:val="0"/>
            <w:bCs w:val="0"/>
            <w:caps w:val="0"/>
            <w:noProof/>
            <w:kern w:val="2"/>
            <w:sz w:val="24"/>
            <w:szCs w:val="24"/>
            <w14:ligatures w14:val="standardContextual"/>
          </w:rPr>
          <w:tab/>
        </w:r>
        <w:r w:rsidRPr="00DA5510">
          <w:rPr>
            <w:rStyle w:val="Hyperlink"/>
            <w:noProof/>
          </w:rPr>
          <w:t>Message from the CEO</w:t>
        </w:r>
        <w:r>
          <w:rPr>
            <w:noProof/>
            <w:webHidden/>
          </w:rPr>
          <w:tab/>
        </w:r>
        <w:r>
          <w:rPr>
            <w:noProof/>
            <w:webHidden/>
          </w:rPr>
          <w:fldChar w:fldCharType="begin"/>
        </w:r>
        <w:r>
          <w:rPr>
            <w:noProof/>
            <w:webHidden/>
          </w:rPr>
          <w:instrText xml:space="preserve"> PAGEREF _Toc207368478 \h </w:instrText>
        </w:r>
        <w:r>
          <w:rPr>
            <w:noProof/>
            <w:webHidden/>
          </w:rPr>
        </w:r>
        <w:r>
          <w:rPr>
            <w:noProof/>
            <w:webHidden/>
          </w:rPr>
          <w:fldChar w:fldCharType="separate"/>
        </w:r>
        <w:r>
          <w:rPr>
            <w:noProof/>
            <w:webHidden/>
          </w:rPr>
          <w:t>4</w:t>
        </w:r>
        <w:r>
          <w:rPr>
            <w:noProof/>
            <w:webHidden/>
          </w:rPr>
          <w:fldChar w:fldCharType="end"/>
        </w:r>
      </w:hyperlink>
    </w:p>
    <w:p w14:paraId="7A462AD8" w14:textId="46E28B59"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479" w:history="1">
        <w:r w:rsidRPr="00DA5510">
          <w:rPr>
            <w:rStyle w:val="Hyperlink"/>
            <w:noProof/>
          </w:rPr>
          <w:t>3</w:t>
        </w:r>
        <w:r>
          <w:rPr>
            <w:rFonts w:eastAsiaTheme="minorEastAsia" w:cstheme="minorBidi"/>
            <w:b w:val="0"/>
            <w:bCs w:val="0"/>
            <w:caps w:val="0"/>
            <w:noProof/>
            <w:kern w:val="2"/>
            <w:sz w:val="24"/>
            <w:szCs w:val="24"/>
            <w14:ligatures w14:val="standardContextual"/>
          </w:rPr>
          <w:tab/>
        </w:r>
        <w:r w:rsidRPr="00DA5510">
          <w:rPr>
            <w:rStyle w:val="Hyperlink"/>
            <w:noProof/>
          </w:rPr>
          <w:t>Health and Safety</w:t>
        </w:r>
        <w:r>
          <w:rPr>
            <w:noProof/>
            <w:webHidden/>
          </w:rPr>
          <w:tab/>
        </w:r>
        <w:r>
          <w:rPr>
            <w:noProof/>
            <w:webHidden/>
          </w:rPr>
          <w:fldChar w:fldCharType="begin"/>
        </w:r>
        <w:r>
          <w:rPr>
            <w:noProof/>
            <w:webHidden/>
          </w:rPr>
          <w:instrText xml:space="preserve"> PAGEREF _Toc207368479 \h </w:instrText>
        </w:r>
        <w:r>
          <w:rPr>
            <w:noProof/>
            <w:webHidden/>
          </w:rPr>
        </w:r>
        <w:r>
          <w:rPr>
            <w:noProof/>
            <w:webHidden/>
          </w:rPr>
          <w:fldChar w:fldCharType="separate"/>
        </w:r>
        <w:r>
          <w:rPr>
            <w:noProof/>
            <w:webHidden/>
          </w:rPr>
          <w:t>5</w:t>
        </w:r>
        <w:r>
          <w:rPr>
            <w:noProof/>
            <w:webHidden/>
          </w:rPr>
          <w:fldChar w:fldCharType="end"/>
        </w:r>
      </w:hyperlink>
    </w:p>
    <w:p w14:paraId="70E6ABFC" w14:textId="74FB53BB"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0" w:history="1">
        <w:r w:rsidRPr="00DA5510">
          <w:rPr>
            <w:rStyle w:val="Hyperlink"/>
            <w:noProof/>
          </w:rPr>
          <w:t>3.1</w:t>
        </w:r>
        <w:r>
          <w:rPr>
            <w:rFonts w:eastAsiaTheme="minorEastAsia" w:cstheme="minorBidi"/>
            <w:smallCaps w:val="0"/>
            <w:noProof/>
            <w:kern w:val="2"/>
            <w:sz w:val="24"/>
            <w:szCs w:val="24"/>
            <w14:ligatures w14:val="standardContextual"/>
          </w:rPr>
          <w:tab/>
        </w:r>
        <w:r w:rsidRPr="00DA5510">
          <w:rPr>
            <w:rStyle w:val="Hyperlink"/>
            <w:noProof/>
          </w:rPr>
          <w:t>Drug &amp; Alcohol-Free Workplace</w:t>
        </w:r>
        <w:r>
          <w:rPr>
            <w:noProof/>
            <w:webHidden/>
          </w:rPr>
          <w:tab/>
        </w:r>
        <w:r>
          <w:rPr>
            <w:noProof/>
            <w:webHidden/>
          </w:rPr>
          <w:fldChar w:fldCharType="begin"/>
        </w:r>
        <w:r>
          <w:rPr>
            <w:noProof/>
            <w:webHidden/>
          </w:rPr>
          <w:instrText xml:space="preserve"> PAGEREF _Toc207368480 \h </w:instrText>
        </w:r>
        <w:r>
          <w:rPr>
            <w:noProof/>
            <w:webHidden/>
          </w:rPr>
        </w:r>
        <w:r>
          <w:rPr>
            <w:noProof/>
            <w:webHidden/>
          </w:rPr>
          <w:fldChar w:fldCharType="separate"/>
        </w:r>
        <w:r>
          <w:rPr>
            <w:noProof/>
            <w:webHidden/>
          </w:rPr>
          <w:t>7</w:t>
        </w:r>
        <w:r>
          <w:rPr>
            <w:noProof/>
            <w:webHidden/>
          </w:rPr>
          <w:fldChar w:fldCharType="end"/>
        </w:r>
      </w:hyperlink>
    </w:p>
    <w:p w14:paraId="5C60C4C7" w14:textId="600B8565"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1" w:history="1">
        <w:r w:rsidRPr="00DA5510">
          <w:rPr>
            <w:rStyle w:val="Hyperlink"/>
            <w:noProof/>
          </w:rPr>
          <w:t>3.2</w:t>
        </w:r>
        <w:r>
          <w:rPr>
            <w:rFonts w:eastAsiaTheme="minorEastAsia" w:cstheme="minorBidi"/>
            <w:smallCaps w:val="0"/>
            <w:noProof/>
            <w:kern w:val="2"/>
            <w:sz w:val="24"/>
            <w:szCs w:val="24"/>
            <w14:ligatures w14:val="standardContextual"/>
          </w:rPr>
          <w:tab/>
        </w:r>
        <w:r w:rsidRPr="00DA5510">
          <w:rPr>
            <w:rStyle w:val="Hyperlink"/>
            <w:noProof/>
          </w:rPr>
          <w:t>Workplace Security</w:t>
        </w:r>
        <w:r>
          <w:rPr>
            <w:noProof/>
            <w:webHidden/>
          </w:rPr>
          <w:tab/>
        </w:r>
        <w:r>
          <w:rPr>
            <w:noProof/>
            <w:webHidden/>
          </w:rPr>
          <w:fldChar w:fldCharType="begin"/>
        </w:r>
        <w:r>
          <w:rPr>
            <w:noProof/>
            <w:webHidden/>
          </w:rPr>
          <w:instrText xml:space="preserve"> PAGEREF _Toc207368481 \h </w:instrText>
        </w:r>
        <w:r>
          <w:rPr>
            <w:noProof/>
            <w:webHidden/>
          </w:rPr>
        </w:r>
        <w:r>
          <w:rPr>
            <w:noProof/>
            <w:webHidden/>
          </w:rPr>
          <w:fldChar w:fldCharType="separate"/>
        </w:r>
        <w:r>
          <w:rPr>
            <w:noProof/>
            <w:webHidden/>
          </w:rPr>
          <w:t>7</w:t>
        </w:r>
        <w:r>
          <w:rPr>
            <w:noProof/>
            <w:webHidden/>
          </w:rPr>
          <w:fldChar w:fldCharType="end"/>
        </w:r>
      </w:hyperlink>
    </w:p>
    <w:p w14:paraId="0769E53B" w14:textId="43153361"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2" w:history="1">
        <w:r w:rsidRPr="00DA5510">
          <w:rPr>
            <w:rStyle w:val="Hyperlink"/>
            <w:noProof/>
          </w:rPr>
          <w:t>3.3</w:t>
        </w:r>
        <w:r>
          <w:rPr>
            <w:rFonts w:eastAsiaTheme="minorEastAsia" w:cstheme="minorBidi"/>
            <w:smallCaps w:val="0"/>
            <w:noProof/>
            <w:kern w:val="2"/>
            <w:sz w:val="24"/>
            <w:szCs w:val="24"/>
            <w14:ligatures w14:val="standardContextual"/>
          </w:rPr>
          <w:tab/>
        </w:r>
        <w:r w:rsidRPr="00DA5510">
          <w:rPr>
            <w:rStyle w:val="Hyperlink"/>
            <w:noProof/>
          </w:rPr>
          <w:t>Human Rights</w:t>
        </w:r>
        <w:r>
          <w:rPr>
            <w:noProof/>
            <w:webHidden/>
          </w:rPr>
          <w:tab/>
        </w:r>
        <w:r>
          <w:rPr>
            <w:noProof/>
            <w:webHidden/>
          </w:rPr>
          <w:fldChar w:fldCharType="begin"/>
        </w:r>
        <w:r>
          <w:rPr>
            <w:noProof/>
            <w:webHidden/>
          </w:rPr>
          <w:instrText xml:space="preserve"> PAGEREF _Toc207368482 \h </w:instrText>
        </w:r>
        <w:r>
          <w:rPr>
            <w:noProof/>
            <w:webHidden/>
          </w:rPr>
        </w:r>
        <w:r>
          <w:rPr>
            <w:noProof/>
            <w:webHidden/>
          </w:rPr>
          <w:fldChar w:fldCharType="separate"/>
        </w:r>
        <w:r>
          <w:rPr>
            <w:noProof/>
            <w:webHidden/>
          </w:rPr>
          <w:t>8</w:t>
        </w:r>
        <w:r>
          <w:rPr>
            <w:noProof/>
            <w:webHidden/>
          </w:rPr>
          <w:fldChar w:fldCharType="end"/>
        </w:r>
      </w:hyperlink>
    </w:p>
    <w:p w14:paraId="048BC13C" w14:textId="60F5D5FC"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3" w:history="1">
        <w:r w:rsidRPr="00DA5510">
          <w:rPr>
            <w:rStyle w:val="Hyperlink"/>
            <w:noProof/>
          </w:rPr>
          <w:t>3.4</w:t>
        </w:r>
        <w:r>
          <w:rPr>
            <w:rFonts w:eastAsiaTheme="minorEastAsia" w:cstheme="minorBidi"/>
            <w:smallCaps w:val="0"/>
            <w:noProof/>
            <w:kern w:val="2"/>
            <w:sz w:val="24"/>
            <w:szCs w:val="24"/>
            <w14:ligatures w14:val="standardContextual"/>
          </w:rPr>
          <w:tab/>
        </w:r>
        <w:r w:rsidRPr="00DA5510">
          <w:rPr>
            <w:rStyle w:val="Hyperlink"/>
            <w:noProof/>
          </w:rPr>
          <w:t>Harassment &amp; Bullying Free Workplace</w:t>
        </w:r>
        <w:r>
          <w:rPr>
            <w:noProof/>
            <w:webHidden/>
          </w:rPr>
          <w:tab/>
        </w:r>
        <w:r>
          <w:rPr>
            <w:noProof/>
            <w:webHidden/>
          </w:rPr>
          <w:fldChar w:fldCharType="begin"/>
        </w:r>
        <w:r>
          <w:rPr>
            <w:noProof/>
            <w:webHidden/>
          </w:rPr>
          <w:instrText xml:space="preserve"> PAGEREF _Toc207368483 \h </w:instrText>
        </w:r>
        <w:r>
          <w:rPr>
            <w:noProof/>
            <w:webHidden/>
          </w:rPr>
        </w:r>
        <w:r>
          <w:rPr>
            <w:noProof/>
            <w:webHidden/>
          </w:rPr>
          <w:fldChar w:fldCharType="separate"/>
        </w:r>
        <w:r>
          <w:rPr>
            <w:noProof/>
            <w:webHidden/>
          </w:rPr>
          <w:t>8</w:t>
        </w:r>
        <w:r>
          <w:rPr>
            <w:noProof/>
            <w:webHidden/>
          </w:rPr>
          <w:fldChar w:fldCharType="end"/>
        </w:r>
      </w:hyperlink>
    </w:p>
    <w:p w14:paraId="0080C223" w14:textId="0AA4870B"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4" w:history="1">
        <w:r w:rsidRPr="00DA5510">
          <w:rPr>
            <w:rStyle w:val="Hyperlink"/>
            <w:noProof/>
          </w:rPr>
          <w:t>3.5</w:t>
        </w:r>
        <w:r>
          <w:rPr>
            <w:rFonts w:eastAsiaTheme="minorEastAsia" w:cstheme="minorBidi"/>
            <w:smallCaps w:val="0"/>
            <w:noProof/>
            <w:kern w:val="2"/>
            <w:sz w:val="24"/>
            <w:szCs w:val="24"/>
            <w14:ligatures w14:val="standardContextual"/>
          </w:rPr>
          <w:tab/>
        </w:r>
        <w:r w:rsidRPr="00DA5510">
          <w:rPr>
            <w:rStyle w:val="Hyperlink"/>
            <w:noProof/>
          </w:rPr>
          <w:t>Worker’s Rights</w:t>
        </w:r>
        <w:r>
          <w:rPr>
            <w:noProof/>
            <w:webHidden/>
          </w:rPr>
          <w:tab/>
        </w:r>
        <w:r>
          <w:rPr>
            <w:noProof/>
            <w:webHidden/>
          </w:rPr>
          <w:fldChar w:fldCharType="begin"/>
        </w:r>
        <w:r>
          <w:rPr>
            <w:noProof/>
            <w:webHidden/>
          </w:rPr>
          <w:instrText xml:space="preserve"> PAGEREF _Toc207368484 \h </w:instrText>
        </w:r>
        <w:r>
          <w:rPr>
            <w:noProof/>
            <w:webHidden/>
          </w:rPr>
        </w:r>
        <w:r>
          <w:rPr>
            <w:noProof/>
            <w:webHidden/>
          </w:rPr>
          <w:fldChar w:fldCharType="separate"/>
        </w:r>
        <w:r>
          <w:rPr>
            <w:noProof/>
            <w:webHidden/>
          </w:rPr>
          <w:t>8</w:t>
        </w:r>
        <w:r>
          <w:rPr>
            <w:noProof/>
            <w:webHidden/>
          </w:rPr>
          <w:fldChar w:fldCharType="end"/>
        </w:r>
      </w:hyperlink>
    </w:p>
    <w:p w14:paraId="66A47A0D" w14:textId="1F5285E1"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5" w:history="1">
        <w:r w:rsidRPr="00DA5510">
          <w:rPr>
            <w:rStyle w:val="Hyperlink"/>
            <w:noProof/>
          </w:rPr>
          <w:t>3.6</w:t>
        </w:r>
        <w:r>
          <w:rPr>
            <w:rFonts w:eastAsiaTheme="minorEastAsia" w:cstheme="minorBidi"/>
            <w:smallCaps w:val="0"/>
            <w:noProof/>
            <w:kern w:val="2"/>
            <w:sz w:val="24"/>
            <w:szCs w:val="24"/>
            <w14:ligatures w14:val="standardContextual"/>
          </w:rPr>
          <w:tab/>
        </w:r>
        <w:r w:rsidRPr="00DA5510">
          <w:rPr>
            <w:rStyle w:val="Hyperlink"/>
            <w:noProof/>
          </w:rPr>
          <w:t>Indigenous Peoples Rights</w:t>
        </w:r>
        <w:r>
          <w:rPr>
            <w:noProof/>
            <w:webHidden/>
          </w:rPr>
          <w:tab/>
        </w:r>
        <w:r>
          <w:rPr>
            <w:noProof/>
            <w:webHidden/>
          </w:rPr>
          <w:fldChar w:fldCharType="begin"/>
        </w:r>
        <w:r>
          <w:rPr>
            <w:noProof/>
            <w:webHidden/>
          </w:rPr>
          <w:instrText xml:space="preserve"> PAGEREF _Toc207368485 \h </w:instrText>
        </w:r>
        <w:r>
          <w:rPr>
            <w:noProof/>
            <w:webHidden/>
          </w:rPr>
        </w:r>
        <w:r>
          <w:rPr>
            <w:noProof/>
            <w:webHidden/>
          </w:rPr>
          <w:fldChar w:fldCharType="separate"/>
        </w:r>
        <w:r>
          <w:rPr>
            <w:noProof/>
            <w:webHidden/>
          </w:rPr>
          <w:t>8</w:t>
        </w:r>
        <w:r>
          <w:rPr>
            <w:noProof/>
            <w:webHidden/>
          </w:rPr>
          <w:fldChar w:fldCharType="end"/>
        </w:r>
      </w:hyperlink>
    </w:p>
    <w:p w14:paraId="4EEB2D8C" w14:textId="1D877EE3"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486" w:history="1">
        <w:r w:rsidRPr="00DA5510">
          <w:rPr>
            <w:rStyle w:val="Hyperlink"/>
            <w:noProof/>
          </w:rPr>
          <w:t>4</w:t>
        </w:r>
        <w:r>
          <w:rPr>
            <w:rFonts w:eastAsiaTheme="minorEastAsia" w:cstheme="minorBidi"/>
            <w:b w:val="0"/>
            <w:bCs w:val="0"/>
            <w:caps w:val="0"/>
            <w:noProof/>
            <w:kern w:val="2"/>
            <w:sz w:val="24"/>
            <w:szCs w:val="24"/>
            <w14:ligatures w14:val="standardContextual"/>
          </w:rPr>
          <w:tab/>
        </w:r>
        <w:r w:rsidRPr="00DA5510">
          <w:rPr>
            <w:rStyle w:val="Hyperlink"/>
            <w:noProof/>
          </w:rPr>
          <w:t>Business Integrity</w:t>
        </w:r>
        <w:r>
          <w:rPr>
            <w:noProof/>
            <w:webHidden/>
          </w:rPr>
          <w:tab/>
        </w:r>
        <w:r>
          <w:rPr>
            <w:noProof/>
            <w:webHidden/>
          </w:rPr>
          <w:fldChar w:fldCharType="begin"/>
        </w:r>
        <w:r>
          <w:rPr>
            <w:noProof/>
            <w:webHidden/>
          </w:rPr>
          <w:instrText xml:space="preserve"> PAGEREF _Toc207368486 \h </w:instrText>
        </w:r>
        <w:r>
          <w:rPr>
            <w:noProof/>
            <w:webHidden/>
          </w:rPr>
        </w:r>
        <w:r>
          <w:rPr>
            <w:noProof/>
            <w:webHidden/>
          </w:rPr>
          <w:fldChar w:fldCharType="separate"/>
        </w:r>
        <w:r>
          <w:rPr>
            <w:noProof/>
            <w:webHidden/>
          </w:rPr>
          <w:t>9</w:t>
        </w:r>
        <w:r>
          <w:rPr>
            <w:noProof/>
            <w:webHidden/>
          </w:rPr>
          <w:fldChar w:fldCharType="end"/>
        </w:r>
      </w:hyperlink>
    </w:p>
    <w:p w14:paraId="2F3F3D96" w14:textId="279B0B9B"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7" w:history="1">
        <w:r w:rsidRPr="00DA5510">
          <w:rPr>
            <w:rStyle w:val="Hyperlink"/>
            <w:noProof/>
          </w:rPr>
          <w:t>4.1</w:t>
        </w:r>
        <w:r>
          <w:rPr>
            <w:rFonts w:eastAsiaTheme="minorEastAsia" w:cstheme="minorBidi"/>
            <w:smallCaps w:val="0"/>
            <w:noProof/>
            <w:kern w:val="2"/>
            <w:sz w:val="24"/>
            <w:szCs w:val="24"/>
            <w14:ligatures w14:val="standardContextual"/>
          </w:rPr>
          <w:tab/>
        </w:r>
        <w:r w:rsidRPr="00DA5510">
          <w:rPr>
            <w:rStyle w:val="Hyperlink"/>
            <w:noProof/>
          </w:rPr>
          <w:t>Legal Compliance</w:t>
        </w:r>
        <w:r>
          <w:rPr>
            <w:noProof/>
            <w:webHidden/>
          </w:rPr>
          <w:tab/>
        </w:r>
        <w:r>
          <w:rPr>
            <w:noProof/>
            <w:webHidden/>
          </w:rPr>
          <w:fldChar w:fldCharType="begin"/>
        </w:r>
        <w:r>
          <w:rPr>
            <w:noProof/>
            <w:webHidden/>
          </w:rPr>
          <w:instrText xml:space="preserve"> PAGEREF _Toc207368487 \h </w:instrText>
        </w:r>
        <w:r>
          <w:rPr>
            <w:noProof/>
            <w:webHidden/>
          </w:rPr>
        </w:r>
        <w:r>
          <w:rPr>
            <w:noProof/>
            <w:webHidden/>
          </w:rPr>
          <w:fldChar w:fldCharType="separate"/>
        </w:r>
        <w:r>
          <w:rPr>
            <w:noProof/>
            <w:webHidden/>
          </w:rPr>
          <w:t>9</w:t>
        </w:r>
        <w:r>
          <w:rPr>
            <w:noProof/>
            <w:webHidden/>
          </w:rPr>
          <w:fldChar w:fldCharType="end"/>
        </w:r>
      </w:hyperlink>
    </w:p>
    <w:p w14:paraId="282A6249" w14:textId="1698EF23"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8" w:history="1">
        <w:r w:rsidRPr="00DA5510">
          <w:rPr>
            <w:rStyle w:val="Hyperlink"/>
            <w:noProof/>
          </w:rPr>
          <w:t>4.2</w:t>
        </w:r>
        <w:r>
          <w:rPr>
            <w:rFonts w:eastAsiaTheme="minorEastAsia" w:cstheme="minorBidi"/>
            <w:smallCaps w:val="0"/>
            <w:noProof/>
            <w:kern w:val="2"/>
            <w:sz w:val="24"/>
            <w:szCs w:val="24"/>
            <w14:ligatures w14:val="standardContextual"/>
          </w:rPr>
          <w:tab/>
        </w:r>
        <w:r w:rsidRPr="00DA5510">
          <w:rPr>
            <w:rStyle w:val="Hyperlink"/>
            <w:noProof/>
          </w:rPr>
          <w:t>Supplier Code of Conduct and Responsible Sourcing</w:t>
        </w:r>
        <w:r>
          <w:rPr>
            <w:noProof/>
            <w:webHidden/>
          </w:rPr>
          <w:tab/>
        </w:r>
        <w:r>
          <w:rPr>
            <w:noProof/>
            <w:webHidden/>
          </w:rPr>
          <w:fldChar w:fldCharType="begin"/>
        </w:r>
        <w:r>
          <w:rPr>
            <w:noProof/>
            <w:webHidden/>
          </w:rPr>
          <w:instrText xml:space="preserve"> PAGEREF _Toc207368488 \h </w:instrText>
        </w:r>
        <w:r>
          <w:rPr>
            <w:noProof/>
            <w:webHidden/>
          </w:rPr>
        </w:r>
        <w:r>
          <w:rPr>
            <w:noProof/>
            <w:webHidden/>
          </w:rPr>
          <w:fldChar w:fldCharType="separate"/>
        </w:r>
        <w:r>
          <w:rPr>
            <w:noProof/>
            <w:webHidden/>
          </w:rPr>
          <w:t>9</w:t>
        </w:r>
        <w:r>
          <w:rPr>
            <w:noProof/>
            <w:webHidden/>
          </w:rPr>
          <w:fldChar w:fldCharType="end"/>
        </w:r>
      </w:hyperlink>
    </w:p>
    <w:p w14:paraId="7D09463C" w14:textId="11371B0D"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89" w:history="1">
        <w:r w:rsidRPr="00DA5510">
          <w:rPr>
            <w:rStyle w:val="Hyperlink"/>
            <w:noProof/>
          </w:rPr>
          <w:t>4.3</w:t>
        </w:r>
        <w:r>
          <w:rPr>
            <w:rFonts w:eastAsiaTheme="minorEastAsia" w:cstheme="minorBidi"/>
            <w:smallCaps w:val="0"/>
            <w:noProof/>
            <w:kern w:val="2"/>
            <w:sz w:val="24"/>
            <w:szCs w:val="24"/>
            <w14:ligatures w14:val="standardContextual"/>
          </w:rPr>
          <w:tab/>
        </w:r>
        <w:r w:rsidRPr="00DA5510">
          <w:rPr>
            <w:rStyle w:val="Hyperlink"/>
            <w:noProof/>
          </w:rPr>
          <w:t>Anti-Corruption and Bribery</w:t>
        </w:r>
        <w:r>
          <w:rPr>
            <w:noProof/>
            <w:webHidden/>
          </w:rPr>
          <w:tab/>
        </w:r>
        <w:r>
          <w:rPr>
            <w:noProof/>
            <w:webHidden/>
          </w:rPr>
          <w:fldChar w:fldCharType="begin"/>
        </w:r>
        <w:r>
          <w:rPr>
            <w:noProof/>
            <w:webHidden/>
          </w:rPr>
          <w:instrText xml:space="preserve"> PAGEREF _Toc207368489 \h </w:instrText>
        </w:r>
        <w:r>
          <w:rPr>
            <w:noProof/>
            <w:webHidden/>
          </w:rPr>
        </w:r>
        <w:r>
          <w:rPr>
            <w:noProof/>
            <w:webHidden/>
          </w:rPr>
          <w:fldChar w:fldCharType="separate"/>
        </w:r>
        <w:r>
          <w:rPr>
            <w:noProof/>
            <w:webHidden/>
          </w:rPr>
          <w:t>10</w:t>
        </w:r>
        <w:r>
          <w:rPr>
            <w:noProof/>
            <w:webHidden/>
          </w:rPr>
          <w:fldChar w:fldCharType="end"/>
        </w:r>
      </w:hyperlink>
    </w:p>
    <w:p w14:paraId="67D86315" w14:textId="72862AFC"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0" w:history="1">
        <w:r w:rsidRPr="00DA5510">
          <w:rPr>
            <w:rStyle w:val="Hyperlink"/>
            <w:noProof/>
          </w:rPr>
          <w:t>4.4</w:t>
        </w:r>
        <w:r>
          <w:rPr>
            <w:rFonts w:eastAsiaTheme="minorEastAsia" w:cstheme="minorBidi"/>
            <w:smallCaps w:val="0"/>
            <w:noProof/>
            <w:kern w:val="2"/>
            <w:sz w:val="24"/>
            <w:szCs w:val="24"/>
            <w14:ligatures w14:val="standardContextual"/>
          </w:rPr>
          <w:tab/>
        </w:r>
        <w:r w:rsidRPr="00DA5510">
          <w:rPr>
            <w:rStyle w:val="Hyperlink"/>
            <w:noProof/>
          </w:rPr>
          <w:t>Vendor Gifts</w:t>
        </w:r>
        <w:r>
          <w:rPr>
            <w:noProof/>
            <w:webHidden/>
          </w:rPr>
          <w:tab/>
        </w:r>
        <w:r>
          <w:rPr>
            <w:noProof/>
            <w:webHidden/>
          </w:rPr>
          <w:fldChar w:fldCharType="begin"/>
        </w:r>
        <w:r>
          <w:rPr>
            <w:noProof/>
            <w:webHidden/>
          </w:rPr>
          <w:instrText xml:space="preserve"> PAGEREF _Toc207368490 \h </w:instrText>
        </w:r>
        <w:r>
          <w:rPr>
            <w:noProof/>
            <w:webHidden/>
          </w:rPr>
        </w:r>
        <w:r>
          <w:rPr>
            <w:noProof/>
            <w:webHidden/>
          </w:rPr>
          <w:fldChar w:fldCharType="separate"/>
        </w:r>
        <w:r>
          <w:rPr>
            <w:noProof/>
            <w:webHidden/>
          </w:rPr>
          <w:t>11</w:t>
        </w:r>
        <w:r>
          <w:rPr>
            <w:noProof/>
            <w:webHidden/>
          </w:rPr>
          <w:fldChar w:fldCharType="end"/>
        </w:r>
      </w:hyperlink>
    </w:p>
    <w:p w14:paraId="735DFD0F" w14:textId="50956E93"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1" w:history="1">
        <w:r w:rsidRPr="00DA5510">
          <w:rPr>
            <w:rStyle w:val="Hyperlink"/>
            <w:noProof/>
          </w:rPr>
          <w:t>4.5</w:t>
        </w:r>
        <w:r>
          <w:rPr>
            <w:rFonts w:eastAsiaTheme="minorEastAsia" w:cstheme="minorBidi"/>
            <w:smallCaps w:val="0"/>
            <w:noProof/>
            <w:kern w:val="2"/>
            <w:sz w:val="24"/>
            <w:szCs w:val="24"/>
            <w14:ligatures w14:val="standardContextual"/>
          </w:rPr>
          <w:tab/>
        </w:r>
        <w:r w:rsidRPr="00DA5510">
          <w:rPr>
            <w:rStyle w:val="Hyperlink"/>
            <w:noProof/>
          </w:rPr>
          <w:t>Conflicts of Interest</w:t>
        </w:r>
        <w:r>
          <w:rPr>
            <w:noProof/>
            <w:webHidden/>
          </w:rPr>
          <w:tab/>
        </w:r>
        <w:r>
          <w:rPr>
            <w:noProof/>
            <w:webHidden/>
          </w:rPr>
          <w:fldChar w:fldCharType="begin"/>
        </w:r>
        <w:r>
          <w:rPr>
            <w:noProof/>
            <w:webHidden/>
          </w:rPr>
          <w:instrText xml:space="preserve"> PAGEREF _Toc207368491 \h </w:instrText>
        </w:r>
        <w:r>
          <w:rPr>
            <w:noProof/>
            <w:webHidden/>
          </w:rPr>
        </w:r>
        <w:r>
          <w:rPr>
            <w:noProof/>
            <w:webHidden/>
          </w:rPr>
          <w:fldChar w:fldCharType="separate"/>
        </w:r>
        <w:r>
          <w:rPr>
            <w:noProof/>
            <w:webHidden/>
          </w:rPr>
          <w:t>11</w:t>
        </w:r>
        <w:r>
          <w:rPr>
            <w:noProof/>
            <w:webHidden/>
          </w:rPr>
          <w:fldChar w:fldCharType="end"/>
        </w:r>
      </w:hyperlink>
    </w:p>
    <w:p w14:paraId="77C21FE2" w14:textId="4BD6EC89"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2" w:history="1">
        <w:r w:rsidRPr="00DA5510">
          <w:rPr>
            <w:rStyle w:val="Hyperlink"/>
            <w:noProof/>
          </w:rPr>
          <w:t>4.6</w:t>
        </w:r>
        <w:r>
          <w:rPr>
            <w:rFonts w:eastAsiaTheme="minorEastAsia" w:cstheme="minorBidi"/>
            <w:smallCaps w:val="0"/>
            <w:noProof/>
            <w:kern w:val="2"/>
            <w:sz w:val="24"/>
            <w:szCs w:val="24"/>
            <w14:ligatures w14:val="standardContextual"/>
          </w:rPr>
          <w:tab/>
        </w:r>
        <w:r w:rsidRPr="00DA5510">
          <w:rPr>
            <w:rStyle w:val="Hyperlink"/>
            <w:noProof/>
          </w:rPr>
          <w:t>Confidential Information</w:t>
        </w:r>
        <w:r>
          <w:rPr>
            <w:noProof/>
            <w:webHidden/>
          </w:rPr>
          <w:tab/>
        </w:r>
        <w:r>
          <w:rPr>
            <w:noProof/>
            <w:webHidden/>
          </w:rPr>
          <w:fldChar w:fldCharType="begin"/>
        </w:r>
        <w:r>
          <w:rPr>
            <w:noProof/>
            <w:webHidden/>
          </w:rPr>
          <w:instrText xml:space="preserve"> PAGEREF _Toc207368492 \h </w:instrText>
        </w:r>
        <w:r>
          <w:rPr>
            <w:noProof/>
            <w:webHidden/>
          </w:rPr>
        </w:r>
        <w:r>
          <w:rPr>
            <w:noProof/>
            <w:webHidden/>
          </w:rPr>
          <w:fldChar w:fldCharType="separate"/>
        </w:r>
        <w:r>
          <w:rPr>
            <w:noProof/>
            <w:webHidden/>
          </w:rPr>
          <w:t>12</w:t>
        </w:r>
        <w:r>
          <w:rPr>
            <w:noProof/>
            <w:webHidden/>
          </w:rPr>
          <w:fldChar w:fldCharType="end"/>
        </w:r>
      </w:hyperlink>
    </w:p>
    <w:p w14:paraId="6D4E0F9E" w14:textId="34FF2E5B"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3" w:history="1">
        <w:r w:rsidRPr="00DA5510">
          <w:rPr>
            <w:rStyle w:val="Hyperlink"/>
            <w:noProof/>
          </w:rPr>
          <w:t>4.7</w:t>
        </w:r>
        <w:r>
          <w:rPr>
            <w:rFonts w:eastAsiaTheme="minorEastAsia" w:cstheme="minorBidi"/>
            <w:smallCaps w:val="0"/>
            <w:noProof/>
            <w:kern w:val="2"/>
            <w:sz w:val="24"/>
            <w:szCs w:val="24"/>
            <w14:ligatures w14:val="standardContextual"/>
          </w:rPr>
          <w:tab/>
        </w:r>
        <w:r w:rsidRPr="00DA5510">
          <w:rPr>
            <w:rStyle w:val="Hyperlink"/>
            <w:noProof/>
          </w:rPr>
          <w:t>Training and Communication</w:t>
        </w:r>
        <w:r>
          <w:rPr>
            <w:noProof/>
            <w:webHidden/>
          </w:rPr>
          <w:tab/>
        </w:r>
        <w:r>
          <w:rPr>
            <w:noProof/>
            <w:webHidden/>
          </w:rPr>
          <w:fldChar w:fldCharType="begin"/>
        </w:r>
        <w:r>
          <w:rPr>
            <w:noProof/>
            <w:webHidden/>
          </w:rPr>
          <w:instrText xml:space="preserve"> PAGEREF _Toc207368493 \h </w:instrText>
        </w:r>
        <w:r>
          <w:rPr>
            <w:noProof/>
            <w:webHidden/>
          </w:rPr>
        </w:r>
        <w:r>
          <w:rPr>
            <w:noProof/>
            <w:webHidden/>
          </w:rPr>
          <w:fldChar w:fldCharType="separate"/>
        </w:r>
        <w:r>
          <w:rPr>
            <w:noProof/>
            <w:webHidden/>
          </w:rPr>
          <w:t>12</w:t>
        </w:r>
        <w:r>
          <w:rPr>
            <w:noProof/>
            <w:webHidden/>
          </w:rPr>
          <w:fldChar w:fldCharType="end"/>
        </w:r>
      </w:hyperlink>
    </w:p>
    <w:p w14:paraId="66BA1D9A" w14:textId="3442A1D7"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4" w:history="1">
        <w:r w:rsidRPr="00DA5510">
          <w:rPr>
            <w:rStyle w:val="Hyperlink"/>
            <w:noProof/>
          </w:rPr>
          <w:t>4.8</w:t>
        </w:r>
        <w:r>
          <w:rPr>
            <w:rFonts w:eastAsiaTheme="minorEastAsia" w:cstheme="minorBidi"/>
            <w:smallCaps w:val="0"/>
            <w:noProof/>
            <w:kern w:val="2"/>
            <w:sz w:val="24"/>
            <w:szCs w:val="24"/>
            <w14:ligatures w14:val="standardContextual"/>
          </w:rPr>
          <w:tab/>
        </w:r>
        <w:r w:rsidRPr="00DA5510">
          <w:rPr>
            <w:rStyle w:val="Hyperlink"/>
            <w:noProof/>
          </w:rPr>
          <w:t>Record keeping</w:t>
        </w:r>
        <w:r>
          <w:rPr>
            <w:noProof/>
            <w:webHidden/>
          </w:rPr>
          <w:tab/>
        </w:r>
        <w:r>
          <w:rPr>
            <w:noProof/>
            <w:webHidden/>
          </w:rPr>
          <w:fldChar w:fldCharType="begin"/>
        </w:r>
        <w:r>
          <w:rPr>
            <w:noProof/>
            <w:webHidden/>
          </w:rPr>
          <w:instrText xml:space="preserve"> PAGEREF _Toc207368494 \h </w:instrText>
        </w:r>
        <w:r>
          <w:rPr>
            <w:noProof/>
            <w:webHidden/>
          </w:rPr>
        </w:r>
        <w:r>
          <w:rPr>
            <w:noProof/>
            <w:webHidden/>
          </w:rPr>
          <w:fldChar w:fldCharType="separate"/>
        </w:r>
        <w:r>
          <w:rPr>
            <w:noProof/>
            <w:webHidden/>
          </w:rPr>
          <w:t>12</w:t>
        </w:r>
        <w:r>
          <w:rPr>
            <w:noProof/>
            <w:webHidden/>
          </w:rPr>
          <w:fldChar w:fldCharType="end"/>
        </w:r>
      </w:hyperlink>
    </w:p>
    <w:p w14:paraId="0D0E8ADE" w14:textId="03FE832F"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5" w:history="1">
        <w:r w:rsidRPr="00DA5510">
          <w:rPr>
            <w:rStyle w:val="Hyperlink"/>
            <w:noProof/>
          </w:rPr>
          <w:t>4.9</w:t>
        </w:r>
        <w:r>
          <w:rPr>
            <w:rFonts w:eastAsiaTheme="minorEastAsia" w:cstheme="minorBidi"/>
            <w:smallCaps w:val="0"/>
            <w:noProof/>
            <w:kern w:val="2"/>
            <w:sz w:val="24"/>
            <w:szCs w:val="24"/>
            <w14:ligatures w14:val="standardContextual"/>
          </w:rPr>
          <w:tab/>
        </w:r>
        <w:r w:rsidRPr="00DA5510">
          <w:rPr>
            <w:rStyle w:val="Hyperlink"/>
            <w:noProof/>
          </w:rPr>
          <w:t>Teammate Responsibilities</w:t>
        </w:r>
        <w:r>
          <w:rPr>
            <w:noProof/>
            <w:webHidden/>
          </w:rPr>
          <w:tab/>
        </w:r>
        <w:r>
          <w:rPr>
            <w:noProof/>
            <w:webHidden/>
          </w:rPr>
          <w:fldChar w:fldCharType="begin"/>
        </w:r>
        <w:r>
          <w:rPr>
            <w:noProof/>
            <w:webHidden/>
          </w:rPr>
          <w:instrText xml:space="preserve"> PAGEREF _Toc207368495 \h </w:instrText>
        </w:r>
        <w:r>
          <w:rPr>
            <w:noProof/>
            <w:webHidden/>
          </w:rPr>
        </w:r>
        <w:r>
          <w:rPr>
            <w:noProof/>
            <w:webHidden/>
          </w:rPr>
          <w:fldChar w:fldCharType="separate"/>
        </w:r>
        <w:r>
          <w:rPr>
            <w:noProof/>
            <w:webHidden/>
          </w:rPr>
          <w:t>12</w:t>
        </w:r>
        <w:r>
          <w:rPr>
            <w:noProof/>
            <w:webHidden/>
          </w:rPr>
          <w:fldChar w:fldCharType="end"/>
        </w:r>
      </w:hyperlink>
    </w:p>
    <w:p w14:paraId="01F22C09" w14:textId="26195361"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496" w:history="1">
        <w:r w:rsidRPr="00DA5510">
          <w:rPr>
            <w:rStyle w:val="Hyperlink"/>
            <w:noProof/>
          </w:rPr>
          <w:t>5</w:t>
        </w:r>
        <w:r>
          <w:rPr>
            <w:rFonts w:eastAsiaTheme="minorEastAsia" w:cstheme="minorBidi"/>
            <w:b w:val="0"/>
            <w:bCs w:val="0"/>
            <w:caps w:val="0"/>
            <w:noProof/>
            <w:kern w:val="2"/>
            <w:sz w:val="24"/>
            <w:szCs w:val="24"/>
            <w14:ligatures w14:val="standardContextual"/>
          </w:rPr>
          <w:tab/>
        </w:r>
        <w:r w:rsidRPr="00DA5510">
          <w:rPr>
            <w:rStyle w:val="Hyperlink"/>
            <w:noProof/>
          </w:rPr>
          <w:t>Requests for Information, Complaints and Grievances</w:t>
        </w:r>
        <w:r>
          <w:rPr>
            <w:noProof/>
            <w:webHidden/>
          </w:rPr>
          <w:tab/>
        </w:r>
        <w:r>
          <w:rPr>
            <w:noProof/>
            <w:webHidden/>
          </w:rPr>
          <w:fldChar w:fldCharType="begin"/>
        </w:r>
        <w:r>
          <w:rPr>
            <w:noProof/>
            <w:webHidden/>
          </w:rPr>
          <w:instrText xml:space="preserve"> PAGEREF _Toc207368496 \h </w:instrText>
        </w:r>
        <w:r>
          <w:rPr>
            <w:noProof/>
            <w:webHidden/>
          </w:rPr>
        </w:r>
        <w:r>
          <w:rPr>
            <w:noProof/>
            <w:webHidden/>
          </w:rPr>
          <w:fldChar w:fldCharType="separate"/>
        </w:r>
        <w:r>
          <w:rPr>
            <w:noProof/>
            <w:webHidden/>
          </w:rPr>
          <w:t>13</w:t>
        </w:r>
        <w:r>
          <w:rPr>
            <w:noProof/>
            <w:webHidden/>
          </w:rPr>
          <w:fldChar w:fldCharType="end"/>
        </w:r>
      </w:hyperlink>
    </w:p>
    <w:p w14:paraId="42901063" w14:textId="0B54502B"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7" w:history="1">
        <w:r w:rsidRPr="00DA5510">
          <w:rPr>
            <w:rStyle w:val="Hyperlink"/>
            <w:noProof/>
          </w:rPr>
          <w:t>5.1</w:t>
        </w:r>
        <w:r>
          <w:rPr>
            <w:rFonts w:eastAsiaTheme="minorEastAsia" w:cstheme="minorBidi"/>
            <w:smallCaps w:val="0"/>
            <w:noProof/>
            <w:kern w:val="2"/>
            <w:sz w:val="24"/>
            <w:szCs w:val="24"/>
            <w14:ligatures w14:val="standardContextual"/>
          </w:rPr>
          <w:tab/>
        </w:r>
        <w:r w:rsidRPr="00DA5510">
          <w:rPr>
            <w:rStyle w:val="Hyperlink"/>
            <w:noProof/>
          </w:rPr>
          <w:t>Whistleblowing</w:t>
        </w:r>
        <w:r>
          <w:rPr>
            <w:noProof/>
            <w:webHidden/>
          </w:rPr>
          <w:tab/>
        </w:r>
        <w:r>
          <w:rPr>
            <w:noProof/>
            <w:webHidden/>
          </w:rPr>
          <w:fldChar w:fldCharType="begin"/>
        </w:r>
        <w:r>
          <w:rPr>
            <w:noProof/>
            <w:webHidden/>
          </w:rPr>
          <w:instrText xml:space="preserve"> PAGEREF _Toc207368497 \h </w:instrText>
        </w:r>
        <w:r>
          <w:rPr>
            <w:noProof/>
            <w:webHidden/>
          </w:rPr>
        </w:r>
        <w:r>
          <w:rPr>
            <w:noProof/>
            <w:webHidden/>
          </w:rPr>
          <w:fldChar w:fldCharType="separate"/>
        </w:r>
        <w:r>
          <w:rPr>
            <w:noProof/>
            <w:webHidden/>
          </w:rPr>
          <w:t>13</w:t>
        </w:r>
        <w:r>
          <w:rPr>
            <w:noProof/>
            <w:webHidden/>
          </w:rPr>
          <w:fldChar w:fldCharType="end"/>
        </w:r>
      </w:hyperlink>
    </w:p>
    <w:p w14:paraId="2BD18BDF" w14:textId="1E4CC02B"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8" w:history="1">
        <w:r w:rsidRPr="00DA5510">
          <w:rPr>
            <w:rStyle w:val="Hyperlink"/>
            <w:noProof/>
          </w:rPr>
          <w:t>5.2</w:t>
        </w:r>
        <w:r>
          <w:rPr>
            <w:rFonts w:eastAsiaTheme="minorEastAsia" w:cstheme="minorBidi"/>
            <w:smallCaps w:val="0"/>
            <w:noProof/>
            <w:kern w:val="2"/>
            <w:sz w:val="24"/>
            <w:szCs w:val="24"/>
            <w14:ligatures w14:val="standardContextual"/>
          </w:rPr>
          <w:tab/>
        </w:r>
        <w:r w:rsidRPr="00DA5510">
          <w:rPr>
            <w:rStyle w:val="Hyperlink"/>
            <w:noProof/>
          </w:rPr>
          <w:t>Open-Door Policy</w:t>
        </w:r>
        <w:r>
          <w:rPr>
            <w:noProof/>
            <w:webHidden/>
          </w:rPr>
          <w:tab/>
        </w:r>
        <w:r>
          <w:rPr>
            <w:noProof/>
            <w:webHidden/>
          </w:rPr>
          <w:fldChar w:fldCharType="begin"/>
        </w:r>
        <w:r>
          <w:rPr>
            <w:noProof/>
            <w:webHidden/>
          </w:rPr>
          <w:instrText xml:space="preserve"> PAGEREF _Toc207368498 \h </w:instrText>
        </w:r>
        <w:r>
          <w:rPr>
            <w:noProof/>
            <w:webHidden/>
          </w:rPr>
        </w:r>
        <w:r>
          <w:rPr>
            <w:noProof/>
            <w:webHidden/>
          </w:rPr>
          <w:fldChar w:fldCharType="separate"/>
        </w:r>
        <w:r>
          <w:rPr>
            <w:noProof/>
            <w:webHidden/>
          </w:rPr>
          <w:t>13</w:t>
        </w:r>
        <w:r>
          <w:rPr>
            <w:noProof/>
            <w:webHidden/>
          </w:rPr>
          <w:fldChar w:fldCharType="end"/>
        </w:r>
      </w:hyperlink>
    </w:p>
    <w:p w14:paraId="20EFB5B1" w14:textId="7EB368A9" w:rsidR="006A4866" w:rsidRDefault="006A4866">
      <w:pPr>
        <w:pStyle w:val="TOC2"/>
        <w:tabs>
          <w:tab w:val="left" w:pos="960"/>
          <w:tab w:val="right" w:leader="dot" w:pos="10790"/>
        </w:tabs>
        <w:rPr>
          <w:rFonts w:eastAsiaTheme="minorEastAsia" w:cstheme="minorBidi"/>
          <w:smallCaps w:val="0"/>
          <w:noProof/>
          <w:kern w:val="2"/>
          <w:sz w:val="24"/>
          <w:szCs w:val="24"/>
          <w14:ligatures w14:val="standardContextual"/>
        </w:rPr>
      </w:pPr>
      <w:hyperlink w:anchor="_Toc207368499" w:history="1">
        <w:r w:rsidRPr="00DA5510">
          <w:rPr>
            <w:rStyle w:val="Hyperlink"/>
            <w:noProof/>
          </w:rPr>
          <w:t>5.3</w:t>
        </w:r>
        <w:r>
          <w:rPr>
            <w:rFonts w:eastAsiaTheme="minorEastAsia" w:cstheme="minorBidi"/>
            <w:smallCaps w:val="0"/>
            <w:noProof/>
            <w:kern w:val="2"/>
            <w:sz w:val="24"/>
            <w:szCs w:val="24"/>
            <w14:ligatures w14:val="standardContextual"/>
          </w:rPr>
          <w:tab/>
        </w:r>
        <w:r w:rsidRPr="00DA5510">
          <w:rPr>
            <w:rStyle w:val="Hyperlink"/>
            <w:noProof/>
          </w:rPr>
          <w:t>External Inquiries</w:t>
        </w:r>
        <w:r>
          <w:rPr>
            <w:noProof/>
            <w:webHidden/>
          </w:rPr>
          <w:tab/>
        </w:r>
        <w:r>
          <w:rPr>
            <w:noProof/>
            <w:webHidden/>
          </w:rPr>
          <w:fldChar w:fldCharType="begin"/>
        </w:r>
        <w:r>
          <w:rPr>
            <w:noProof/>
            <w:webHidden/>
          </w:rPr>
          <w:instrText xml:space="preserve"> PAGEREF _Toc207368499 \h </w:instrText>
        </w:r>
        <w:r>
          <w:rPr>
            <w:noProof/>
            <w:webHidden/>
          </w:rPr>
        </w:r>
        <w:r>
          <w:rPr>
            <w:noProof/>
            <w:webHidden/>
          </w:rPr>
          <w:fldChar w:fldCharType="separate"/>
        </w:r>
        <w:r>
          <w:rPr>
            <w:noProof/>
            <w:webHidden/>
          </w:rPr>
          <w:t>13</w:t>
        </w:r>
        <w:r>
          <w:rPr>
            <w:noProof/>
            <w:webHidden/>
          </w:rPr>
          <w:fldChar w:fldCharType="end"/>
        </w:r>
      </w:hyperlink>
    </w:p>
    <w:p w14:paraId="271A0C50" w14:textId="2FE1100A"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500" w:history="1">
        <w:r w:rsidRPr="00DA5510">
          <w:rPr>
            <w:rStyle w:val="Hyperlink"/>
            <w:noProof/>
          </w:rPr>
          <w:t>6</w:t>
        </w:r>
        <w:r>
          <w:rPr>
            <w:rFonts w:eastAsiaTheme="minorEastAsia" w:cstheme="minorBidi"/>
            <w:b w:val="0"/>
            <w:bCs w:val="0"/>
            <w:caps w:val="0"/>
            <w:noProof/>
            <w:kern w:val="2"/>
            <w:sz w:val="24"/>
            <w:szCs w:val="24"/>
            <w14:ligatures w14:val="standardContextual"/>
          </w:rPr>
          <w:tab/>
        </w:r>
        <w:r w:rsidRPr="00DA5510">
          <w:rPr>
            <w:rStyle w:val="Hyperlink"/>
            <w:noProof/>
          </w:rPr>
          <w:t>Environmental Management System</w:t>
        </w:r>
        <w:r>
          <w:rPr>
            <w:noProof/>
            <w:webHidden/>
          </w:rPr>
          <w:tab/>
        </w:r>
        <w:r>
          <w:rPr>
            <w:noProof/>
            <w:webHidden/>
          </w:rPr>
          <w:fldChar w:fldCharType="begin"/>
        </w:r>
        <w:r>
          <w:rPr>
            <w:noProof/>
            <w:webHidden/>
          </w:rPr>
          <w:instrText xml:space="preserve"> PAGEREF _Toc207368500 \h </w:instrText>
        </w:r>
        <w:r>
          <w:rPr>
            <w:noProof/>
            <w:webHidden/>
          </w:rPr>
        </w:r>
        <w:r>
          <w:rPr>
            <w:noProof/>
            <w:webHidden/>
          </w:rPr>
          <w:fldChar w:fldCharType="separate"/>
        </w:r>
        <w:r>
          <w:rPr>
            <w:noProof/>
            <w:webHidden/>
          </w:rPr>
          <w:t>14</w:t>
        </w:r>
        <w:r>
          <w:rPr>
            <w:noProof/>
            <w:webHidden/>
          </w:rPr>
          <w:fldChar w:fldCharType="end"/>
        </w:r>
      </w:hyperlink>
    </w:p>
    <w:p w14:paraId="2D5717B4" w14:textId="40F13A0D"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501" w:history="1">
        <w:r w:rsidRPr="00DA5510">
          <w:rPr>
            <w:rStyle w:val="Hyperlink"/>
            <w:noProof/>
          </w:rPr>
          <w:t>7</w:t>
        </w:r>
        <w:r>
          <w:rPr>
            <w:rFonts w:eastAsiaTheme="minorEastAsia" w:cstheme="minorBidi"/>
            <w:b w:val="0"/>
            <w:bCs w:val="0"/>
            <w:caps w:val="0"/>
            <w:noProof/>
            <w:kern w:val="2"/>
            <w:sz w:val="24"/>
            <w:szCs w:val="24"/>
            <w14:ligatures w14:val="standardContextual"/>
          </w:rPr>
          <w:tab/>
        </w:r>
        <w:r w:rsidRPr="00DA5510">
          <w:rPr>
            <w:rStyle w:val="Hyperlink"/>
            <w:noProof/>
          </w:rPr>
          <w:t>Quality Management System</w:t>
        </w:r>
        <w:r>
          <w:rPr>
            <w:noProof/>
            <w:webHidden/>
          </w:rPr>
          <w:tab/>
        </w:r>
        <w:r>
          <w:rPr>
            <w:noProof/>
            <w:webHidden/>
          </w:rPr>
          <w:fldChar w:fldCharType="begin"/>
        </w:r>
        <w:r>
          <w:rPr>
            <w:noProof/>
            <w:webHidden/>
          </w:rPr>
          <w:instrText xml:space="preserve"> PAGEREF _Toc207368501 \h </w:instrText>
        </w:r>
        <w:r>
          <w:rPr>
            <w:noProof/>
            <w:webHidden/>
          </w:rPr>
        </w:r>
        <w:r>
          <w:rPr>
            <w:noProof/>
            <w:webHidden/>
          </w:rPr>
          <w:fldChar w:fldCharType="separate"/>
        </w:r>
        <w:r>
          <w:rPr>
            <w:noProof/>
            <w:webHidden/>
          </w:rPr>
          <w:t>15</w:t>
        </w:r>
        <w:r>
          <w:rPr>
            <w:noProof/>
            <w:webHidden/>
          </w:rPr>
          <w:fldChar w:fldCharType="end"/>
        </w:r>
      </w:hyperlink>
    </w:p>
    <w:p w14:paraId="0135288A" w14:textId="7DFD20BB" w:rsidR="006A4866" w:rsidRDefault="006A4866">
      <w:pPr>
        <w:pStyle w:val="TOC1"/>
        <w:tabs>
          <w:tab w:val="left" w:pos="480"/>
          <w:tab w:val="right" w:leader="dot" w:pos="10790"/>
        </w:tabs>
        <w:rPr>
          <w:rFonts w:eastAsiaTheme="minorEastAsia" w:cstheme="minorBidi"/>
          <w:b w:val="0"/>
          <w:bCs w:val="0"/>
          <w:caps w:val="0"/>
          <w:noProof/>
          <w:kern w:val="2"/>
          <w:sz w:val="24"/>
          <w:szCs w:val="24"/>
          <w14:ligatures w14:val="standardContextual"/>
        </w:rPr>
      </w:pPr>
      <w:hyperlink w:anchor="_Toc207368502" w:history="1">
        <w:r w:rsidRPr="00DA5510">
          <w:rPr>
            <w:rStyle w:val="Hyperlink"/>
            <w:noProof/>
            <w:w w:val="97"/>
          </w:rPr>
          <w:t>8</w:t>
        </w:r>
        <w:r>
          <w:rPr>
            <w:rFonts w:eastAsiaTheme="minorEastAsia" w:cstheme="minorBidi"/>
            <w:b w:val="0"/>
            <w:bCs w:val="0"/>
            <w:caps w:val="0"/>
            <w:noProof/>
            <w:kern w:val="2"/>
            <w:sz w:val="24"/>
            <w:szCs w:val="24"/>
            <w14:ligatures w14:val="standardContextual"/>
          </w:rPr>
          <w:tab/>
        </w:r>
        <w:r w:rsidRPr="00DA5510">
          <w:rPr>
            <w:rStyle w:val="Hyperlink"/>
            <w:noProof/>
            <w:w w:val="97"/>
          </w:rPr>
          <w:t>Appendix A</w:t>
        </w:r>
        <w:r>
          <w:rPr>
            <w:noProof/>
            <w:webHidden/>
          </w:rPr>
          <w:tab/>
        </w:r>
        <w:r>
          <w:rPr>
            <w:noProof/>
            <w:webHidden/>
          </w:rPr>
          <w:fldChar w:fldCharType="begin"/>
        </w:r>
        <w:r>
          <w:rPr>
            <w:noProof/>
            <w:webHidden/>
          </w:rPr>
          <w:instrText xml:space="preserve"> PAGEREF _Toc207368502 \h </w:instrText>
        </w:r>
        <w:r>
          <w:rPr>
            <w:noProof/>
            <w:webHidden/>
          </w:rPr>
        </w:r>
        <w:r>
          <w:rPr>
            <w:noProof/>
            <w:webHidden/>
          </w:rPr>
          <w:fldChar w:fldCharType="separate"/>
        </w:r>
        <w:r>
          <w:rPr>
            <w:noProof/>
            <w:webHidden/>
          </w:rPr>
          <w:t>16</w:t>
        </w:r>
        <w:r>
          <w:rPr>
            <w:noProof/>
            <w:webHidden/>
          </w:rPr>
          <w:fldChar w:fldCharType="end"/>
        </w:r>
      </w:hyperlink>
    </w:p>
    <w:p w14:paraId="5ADED09A" w14:textId="5E175164" w:rsidR="00B57273" w:rsidRDefault="001117AA" w:rsidP="001117AA">
      <w:pPr>
        <w:rPr>
          <w:iCs/>
        </w:rPr>
      </w:pPr>
      <w:r>
        <w:rPr>
          <w:iCs/>
        </w:rPr>
        <w:fldChar w:fldCharType="end"/>
      </w:r>
    </w:p>
    <w:p w14:paraId="3F9A3F1F" w14:textId="4702387E" w:rsidR="00670A28" w:rsidRDefault="00670A28" w:rsidP="001117AA">
      <w:pPr>
        <w:rPr>
          <w:iCs/>
        </w:rPr>
      </w:pPr>
    </w:p>
    <w:p w14:paraId="3B3E03E1" w14:textId="4F837B16" w:rsidR="00670A28" w:rsidRDefault="00670A28" w:rsidP="001117AA">
      <w:pPr>
        <w:rPr>
          <w:iCs/>
        </w:rPr>
      </w:pPr>
    </w:p>
    <w:p w14:paraId="0215D18A" w14:textId="455219D7" w:rsidR="00670A28" w:rsidRDefault="00670A28" w:rsidP="001117AA">
      <w:pPr>
        <w:rPr>
          <w:iCs/>
        </w:rPr>
      </w:pPr>
    </w:p>
    <w:p w14:paraId="79B637A6" w14:textId="561BCB6A" w:rsidR="00670A28" w:rsidRDefault="00670A28" w:rsidP="001117AA">
      <w:pPr>
        <w:rPr>
          <w:iCs/>
        </w:rPr>
      </w:pPr>
    </w:p>
    <w:p w14:paraId="03577D73" w14:textId="71F3F203" w:rsidR="00670A28" w:rsidRDefault="00670A28" w:rsidP="001117AA">
      <w:pPr>
        <w:rPr>
          <w:iCs/>
        </w:rPr>
      </w:pPr>
    </w:p>
    <w:p w14:paraId="36985FB1" w14:textId="30AB1672" w:rsidR="00670A28" w:rsidRDefault="00670A28" w:rsidP="001117AA">
      <w:pPr>
        <w:rPr>
          <w:iCs/>
        </w:rPr>
      </w:pPr>
    </w:p>
    <w:p w14:paraId="2E88E1F1" w14:textId="5EC45740" w:rsidR="00670A28" w:rsidRDefault="00670A28" w:rsidP="001117AA">
      <w:pPr>
        <w:rPr>
          <w:iCs/>
        </w:rPr>
      </w:pPr>
    </w:p>
    <w:p w14:paraId="2D541F0C" w14:textId="2FA3B35A" w:rsidR="00670A28" w:rsidRDefault="00670A28" w:rsidP="001117AA">
      <w:pPr>
        <w:rPr>
          <w:iCs/>
        </w:rPr>
      </w:pPr>
    </w:p>
    <w:p w14:paraId="362446E8" w14:textId="6DDA7A0A" w:rsidR="00670A28" w:rsidRDefault="00670A28" w:rsidP="001117AA">
      <w:pPr>
        <w:rPr>
          <w:iCs/>
        </w:rPr>
      </w:pPr>
    </w:p>
    <w:p w14:paraId="7188B91B" w14:textId="23539A98" w:rsidR="00A41E22" w:rsidRDefault="00A41E22">
      <w:pPr>
        <w:rPr>
          <w:iCs/>
        </w:rPr>
      </w:pPr>
      <w:r>
        <w:rPr>
          <w:iCs/>
        </w:rPr>
        <w:br w:type="page"/>
      </w:r>
    </w:p>
    <w:p w14:paraId="09B6ABEE" w14:textId="098C2D67" w:rsidR="00B33B61" w:rsidRPr="00576FB3" w:rsidRDefault="00B33B61" w:rsidP="00CE7223">
      <w:pPr>
        <w:pStyle w:val="Heading1"/>
        <w:rPr>
          <w:rFonts w:eastAsiaTheme="minorHAnsi"/>
        </w:rPr>
      </w:pPr>
      <w:bookmarkStart w:id="0" w:name="_Toc127885463"/>
      <w:bookmarkStart w:id="1" w:name="_Toc207368477"/>
      <w:r w:rsidRPr="00576FB3">
        <w:rPr>
          <w:rFonts w:eastAsiaTheme="minorHAnsi"/>
        </w:rPr>
        <w:lastRenderedPageBreak/>
        <w:t>Introduction: The Code of Conduct</w:t>
      </w:r>
      <w:bookmarkEnd w:id="0"/>
      <w:bookmarkEnd w:id="1"/>
    </w:p>
    <w:p w14:paraId="0AD4B625" w14:textId="4949636C" w:rsidR="001150C9" w:rsidRPr="0082153C" w:rsidRDefault="001150C9" w:rsidP="001150C9">
      <w:pPr>
        <w:rPr>
          <w:rFonts w:ascii="Arial" w:hAnsi="Arial" w:cs="Arial"/>
        </w:rPr>
      </w:pPr>
      <w:r w:rsidRPr="0082153C">
        <w:rPr>
          <w:rFonts w:ascii="Arial" w:hAnsi="Arial" w:cs="Arial"/>
        </w:rPr>
        <w:t>JW Aluminum expects all teammates to conduct themselves and company business in a manner that reflects the highest standards of ethical conduct, and in accordance with all federal, state, and local laws and regulations.</w:t>
      </w:r>
      <w:r>
        <w:rPr>
          <w:rFonts w:ascii="Arial" w:hAnsi="Arial" w:cs="Arial"/>
        </w:rPr>
        <w:t xml:space="preserve"> The company’s </w:t>
      </w:r>
      <w:r w:rsidRPr="00661798">
        <w:rPr>
          <w:iCs/>
        </w:rPr>
        <w:t>high standards are a competitive advantage and help us attract and retain world-class teammates, customers, and stakeholders.</w:t>
      </w:r>
      <w:r>
        <w:rPr>
          <w:iCs/>
          <w:strike/>
        </w:rPr>
        <w:t xml:space="preserve"> </w:t>
      </w:r>
    </w:p>
    <w:p w14:paraId="1D5C671C" w14:textId="77777777" w:rsidR="001150C9" w:rsidRDefault="001150C9" w:rsidP="001150C9">
      <w:pPr>
        <w:rPr>
          <w:iCs/>
        </w:rPr>
      </w:pPr>
    </w:p>
    <w:p w14:paraId="7CEC6374" w14:textId="300F8F2C" w:rsidR="001150C9" w:rsidRDefault="001150C9" w:rsidP="001150C9">
      <w:pPr>
        <w:rPr>
          <w:rFonts w:ascii="Arial" w:hAnsi="Arial" w:cs="Arial"/>
        </w:rPr>
      </w:pPr>
      <w:r>
        <w:rPr>
          <w:rFonts w:ascii="Arial" w:hAnsi="Arial" w:cs="Arial"/>
        </w:rPr>
        <w:t xml:space="preserve">To ensure JW Aluminum teammates understand our expectations regarding the company’s WIN </w:t>
      </w:r>
      <w:r w:rsidR="00487440">
        <w:rPr>
          <w:rFonts w:ascii="Arial" w:hAnsi="Arial" w:cs="Arial"/>
        </w:rPr>
        <w:t>c</w:t>
      </w:r>
      <w:r>
        <w:rPr>
          <w:rFonts w:ascii="Arial" w:hAnsi="Arial" w:cs="Arial"/>
        </w:rPr>
        <w:t xml:space="preserve">ulture, policies, and procedures we educate teammates and provide transparency to our Code of Conduct. </w:t>
      </w:r>
    </w:p>
    <w:p w14:paraId="13B04185" w14:textId="77777777" w:rsidR="001150C9" w:rsidRDefault="001150C9" w:rsidP="001150C9">
      <w:pPr>
        <w:rPr>
          <w:rFonts w:ascii="Arial" w:hAnsi="Arial" w:cs="Arial"/>
        </w:rPr>
      </w:pPr>
    </w:p>
    <w:p w14:paraId="3FA3976B" w14:textId="0AA54419" w:rsidR="00CE6B41" w:rsidRDefault="00CE6B41" w:rsidP="00CE6B41">
      <w:pPr>
        <w:rPr>
          <w:iCs/>
        </w:rPr>
      </w:pPr>
      <w:r w:rsidRPr="00295E73">
        <w:rPr>
          <w:iCs/>
        </w:rPr>
        <w:t>The Code of Conduct and Ethics (the “Code of Conduct” or the “Code”) sets forth the expectations of how we</w:t>
      </w:r>
      <w:r>
        <w:rPr>
          <w:iCs/>
        </w:rPr>
        <w:t xml:space="preserve"> live WIN, conduct business, and interact with each other and our business partners.  We are a business of </w:t>
      </w:r>
      <w:r w:rsidR="009F3E96">
        <w:rPr>
          <w:iCs/>
        </w:rPr>
        <w:t>businesspeople</w:t>
      </w:r>
      <w:r>
        <w:rPr>
          <w:iCs/>
        </w:rPr>
        <w:t xml:space="preserve"> committed to a culture of teamwork and continuous improvement to Secure the Future for teammates and customers.  The Code applies to all teammates, officers and directors of JW Aluminum.  </w:t>
      </w:r>
    </w:p>
    <w:p w14:paraId="222AC2CE" w14:textId="77777777" w:rsidR="00CE6B41" w:rsidRDefault="00CE6B41" w:rsidP="001150C9">
      <w:pPr>
        <w:rPr>
          <w:iCs/>
        </w:rPr>
      </w:pPr>
    </w:p>
    <w:p w14:paraId="42A50698" w14:textId="77777777" w:rsidR="001150C9" w:rsidRDefault="001150C9" w:rsidP="001150C9">
      <w:pPr>
        <w:rPr>
          <w:rFonts w:ascii="Arial" w:hAnsi="Arial" w:cs="Arial"/>
        </w:rPr>
      </w:pPr>
      <w:r>
        <w:rPr>
          <w:rFonts w:ascii="Arial" w:hAnsi="Arial" w:cs="Arial"/>
        </w:rPr>
        <w:t xml:space="preserve">At the cornerstone of JW Aluminum’s WIN Culture is our Vision Statement: By Developing our People, </w:t>
      </w:r>
      <w:proofErr w:type="gramStart"/>
      <w:r>
        <w:rPr>
          <w:rFonts w:ascii="Arial" w:hAnsi="Arial" w:cs="Arial"/>
        </w:rPr>
        <w:t>Improving</w:t>
      </w:r>
      <w:proofErr w:type="gramEnd"/>
      <w:r>
        <w:rPr>
          <w:rFonts w:ascii="Arial" w:hAnsi="Arial" w:cs="Arial"/>
        </w:rPr>
        <w:t xml:space="preserve"> our Processes, and Delivering Value to the Marketplace Safely, the JW Aluminum team can achieve our Vision to become The Leading Aluminum Rolled Products Company in the World. </w:t>
      </w:r>
    </w:p>
    <w:p w14:paraId="4FFAD3A1" w14:textId="77777777" w:rsidR="001150C9" w:rsidRDefault="001150C9" w:rsidP="001150C9">
      <w:pPr>
        <w:rPr>
          <w:rFonts w:ascii="Arial" w:hAnsi="Arial" w:cs="Arial"/>
        </w:rPr>
      </w:pPr>
    </w:p>
    <w:p w14:paraId="64959C3B" w14:textId="77777777" w:rsidR="001150C9" w:rsidRDefault="001150C9" w:rsidP="001150C9">
      <w:pPr>
        <w:rPr>
          <w:iCs/>
        </w:rPr>
      </w:pPr>
      <w:r>
        <w:rPr>
          <w:rFonts w:ascii="Arial" w:hAnsi="Arial" w:cs="Arial"/>
        </w:rPr>
        <w:t xml:space="preserve">JW Aluminum’s Code of Conduct directly reflects these cultural principles and provides a framework for behavior expectations for all teammates at every level, specifically regarding social, environmental and governance principles. It </w:t>
      </w:r>
      <w:r w:rsidRPr="00295E73">
        <w:rPr>
          <w:iCs/>
        </w:rPr>
        <w:t>sets forth the expectations of how we</w:t>
      </w:r>
      <w:r>
        <w:rPr>
          <w:iCs/>
        </w:rPr>
        <w:t xml:space="preserve"> live our WIN culture, conduct business, and interact with each other, our business partners, and the environment.  </w:t>
      </w:r>
    </w:p>
    <w:p w14:paraId="48887C58" w14:textId="77777777" w:rsidR="002123F6" w:rsidRPr="002123F6" w:rsidRDefault="002123F6" w:rsidP="002123F6">
      <w:pPr>
        <w:rPr>
          <w:iCs/>
          <w:color w:val="000000" w:themeColor="text1"/>
        </w:rPr>
      </w:pPr>
    </w:p>
    <w:p w14:paraId="3B606376" w14:textId="30E1CEA3" w:rsidR="0091587D" w:rsidRDefault="0091587D" w:rsidP="00F25732">
      <w:pPr>
        <w:rPr>
          <w:iCs/>
        </w:rPr>
      </w:pPr>
      <w:r>
        <w:rPr>
          <w:iCs/>
        </w:rPr>
        <w:t xml:space="preserve">Company policies </w:t>
      </w:r>
      <w:r w:rsidR="00185CAF">
        <w:rPr>
          <w:iCs/>
        </w:rPr>
        <w:t xml:space="preserve">related to the Code of Conduct </w:t>
      </w:r>
      <w:r>
        <w:rPr>
          <w:iCs/>
        </w:rPr>
        <w:t>are located on SharePoint</w:t>
      </w:r>
      <w:r w:rsidR="000D35D2">
        <w:rPr>
          <w:iCs/>
        </w:rPr>
        <w:t xml:space="preserve"> on the Human Resources page, under </w:t>
      </w:r>
      <w:r w:rsidR="005D186E">
        <w:rPr>
          <w:iCs/>
        </w:rPr>
        <w:t>Policies</w:t>
      </w:r>
      <w:r w:rsidR="000D35D2">
        <w:rPr>
          <w:iCs/>
        </w:rPr>
        <w:t>.</w:t>
      </w:r>
    </w:p>
    <w:p w14:paraId="61C10081" w14:textId="443D4508" w:rsidR="00CD2ADE" w:rsidRDefault="00CD2ADE" w:rsidP="00F25732">
      <w:pPr>
        <w:rPr>
          <w:iCs/>
        </w:rPr>
      </w:pPr>
    </w:p>
    <w:p w14:paraId="7D8E1A85" w14:textId="4F9C5F9E" w:rsidR="00CD2ADE" w:rsidRDefault="00CD2ADE" w:rsidP="00F25732">
      <w:pPr>
        <w:rPr>
          <w:iCs/>
        </w:rPr>
      </w:pPr>
    </w:p>
    <w:p w14:paraId="3D0D219E" w14:textId="3BCF6F7C" w:rsidR="00CD2ADE" w:rsidRDefault="00CD2ADE" w:rsidP="00F25732">
      <w:pPr>
        <w:rPr>
          <w:iCs/>
        </w:rPr>
      </w:pPr>
    </w:p>
    <w:p w14:paraId="1FF4ADA8" w14:textId="08B6D60F" w:rsidR="00CD2ADE" w:rsidRDefault="00CD2ADE" w:rsidP="00F25732">
      <w:pPr>
        <w:rPr>
          <w:iCs/>
        </w:rPr>
      </w:pPr>
    </w:p>
    <w:p w14:paraId="693EB0A0" w14:textId="250AC64A" w:rsidR="00CD2ADE" w:rsidRDefault="00CD2ADE" w:rsidP="00F25732">
      <w:pPr>
        <w:rPr>
          <w:iCs/>
        </w:rPr>
      </w:pPr>
    </w:p>
    <w:p w14:paraId="2965C865" w14:textId="40C5976B" w:rsidR="00CD2ADE" w:rsidRDefault="00CD2ADE" w:rsidP="00F25732">
      <w:pPr>
        <w:rPr>
          <w:iCs/>
        </w:rPr>
      </w:pPr>
    </w:p>
    <w:p w14:paraId="774EBDB5" w14:textId="22D0C0CB" w:rsidR="00CD2ADE" w:rsidRDefault="00CD2ADE" w:rsidP="00F25732">
      <w:pPr>
        <w:rPr>
          <w:iCs/>
        </w:rPr>
      </w:pPr>
    </w:p>
    <w:p w14:paraId="3D80DEEC" w14:textId="13F4DFE6" w:rsidR="00CD2ADE" w:rsidRDefault="00CD2ADE" w:rsidP="00F25732">
      <w:pPr>
        <w:rPr>
          <w:iCs/>
        </w:rPr>
      </w:pPr>
    </w:p>
    <w:p w14:paraId="343E3E11" w14:textId="52DFDEE7" w:rsidR="00CD2ADE" w:rsidRDefault="00CD2ADE" w:rsidP="00F25732">
      <w:pPr>
        <w:rPr>
          <w:iCs/>
        </w:rPr>
      </w:pPr>
    </w:p>
    <w:p w14:paraId="71771DC1" w14:textId="01BD6D27" w:rsidR="00CD2ADE" w:rsidRDefault="00CD2ADE" w:rsidP="00F25732">
      <w:pPr>
        <w:rPr>
          <w:iCs/>
        </w:rPr>
      </w:pPr>
    </w:p>
    <w:p w14:paraId="5B112458" w14:textId="3BAC2022" w:rsidR="00CD2ADE" w:rsidRDefault="00CD2ADE" w:rsidP="00F25732">
      <w:pPr>
        <w:rPr>
          <w:iCs/>
        </w:rPr>
      </w:pPr>
    </w:p>
    <w:p w14:paraId="555992DD" w14:textId="185CC4BE" w:rsidR="00A41E22" w:rsidRDefault="00A41E22">
      <w:pPr>
        <w:rPr>
          <w:iCs/>
        </w:rPr>
      </w:pPr>
      <w:r>
        <w:rPr>
          <w:iCs/>
        </w:rPr>
        <w:br w:type="page"/>
      </w:r>
    </w:p>
    <w:p w14:paraId="6628B9F1" w14:textId="1A4803CE" w:rsidR="00A17D31" w:rsidRPr="004517E4" w:rsidRDefault="00A17D31" w:rsidP="00CE7223">
      <w:pPr>
        <w:pStyle w:val="Heading1"/>
      </w:pPr>
      <w:bookmarkStart w:id="2" w:name="_Toc127885464"/>
      <w:bookmarkStart w:id="3" w:name="_Toc207368478"/>
      <w:bookmarkStart w:id="4" w:name="_Hlk127885656"/>
      <w:r w:rsidRPr="004517E4">
        <w:lastRenderedPageBreak/>
        <w:t>Message from the CEO</w:t>
      </w:r>
      <w:bookmarkEnd w:id="2"/>
      <w:bookmarkEnd w:id="3"/>
    </w:p>
    <w:bookmarkEnd w:id="4"/>
    <w:p w14:paraId="7463B4BB" w14:textId="77777777" w:rsidR="009032E2" w:rsidRPr="00E534EF" w:rsidRDefault="009032E2" w:rsidP="009032E2">
      <w:pPr>
        <w:rPr>
          <w:iCs/>
        </w:rPr>
      </w:pPr>
      <w:r w:rsidRPr="00E534EF">
        <w:rPr>
          <w:iCs/>
        </w:rPr>
        <w:t xml:space="preserve">At JW Aluminum, we have a strong commitment to </w:t>
      </w:r>
      <w:r>
        <w:rPr>
          <w:iCs/>
        </w:rPr>
        <w:t>L</w:t>
      </w:r>
      <w:r w:rsidRPr="00E534EF">
        <w:rPr>
          <w:iCs/>
        </w:rPr>
        <w:t>iving WIN and using our Target Behaviors to treat each other, customers, stakeholders</w:t>
      </w:r>
      <w:r>
        <w:rPr>
          <w:iCs/>
        </w:rPr>
        <w:t>, and our planet,</w:t>
      </w:r>
      <w:r w:rsidRPr="00E534EF">
        <w:rPr>
          <w:iCs/>
        </w:rPr>
        <w:t xml:space="preserve"> with respect.</w:t>
      </w:r>
      <w:r>
        <w:rPr>
          <w:iCs/>
        </w:rPr>
        <w:t xml:space="preserve"> Our company Vision and Target Behaviors are the very foundation of this Code of Conduct.</w:t>
      </w:r>
    </w:p>
    <w:p w14:paraId="301959E1" w14:textId="77777777" w:rsidR="009032E2" w:rsidRPr="00E534EF" w:rsidRDefault="009032E2" w:rsidP="009032E2">
      <w:pPr>
        <w:rPr>
          <w:iCs/>
        </w:rPr>
      </w:pPr>
    </w:p>
    <w:p w14:paraId="5799CE99" w14:textId="77777777" w:rsidR="009032E2" w:rsidRPr="00E534EF" w:rsidRDefault="009032E2" w:rsidP="009032E2">
      <w:pPr>
        <w:rPr>
          <w:iCs/>
        </w:rPr>
      </w:pPr>
      <w:r w:rsidRPr="00E534EF">
        <w:rPr>
          <w:iCs/>
        </w:rPr>
        <w:t xml:space="preserve">Our </w:t>
      </w:r>
      <w:r w:rsidRPr="0062792A">
        <w:rPr>
          <w:iCs/>
          <w:color w:val="000000" w:themeColor="text1"/>
        </w:rPr>
        <w:t xml:space="preserve">Code of Conduct </w:t>
      </w:r>
      <w:r w:rsidRPr="00E534EF">
        <w:rPr>
          <w:iCs/>
        </w:rPr>
        <w:t>trans</w:t>
      </w:r>
      <w:r>
        <w:rPr>
          <w:iCs/>
        </w:rPr>
        <w:t>lates</w:t>
      </w:r>
      <w:r w:rsidRPr="00E534EF">
        <w:rPr>
          <w:iCs/>
        </w:rPr>
        <w:t xml:space="preserve"> JW Aluminum</w:t>
      </w:r>
      <w:r>
        <w:rPr>
          <w:iCs/>
        </w:rPr>
        <w:t>’s Vision and</w:t>
      </w:r>
      <w:r w:rsidRPr="00E534EF">
        <w:rPr>
          <w:iCs/>
        </w:rPr>
        <w:t xml:space="preserve"> Target Behaviors into action.  It is our responsibility to speak up whenever we encounter behavior or actions that violate the Code of Conduct.  In the Code of Conduct, we have a range of </w:t>
      </w:r>
      <w:proofErr w:type="gramStart"/>
      <w:r w:rsidRPr="00E534EF">
        <w:rPr>
          <w:iCs/>
        </w:rPr>
        <w:t>expectations,</w:t>
      </w:r>
      <w:proofErr w:type="gramEnd"/>
      <w:r w:rsidRPr="00E534EF">
        <w:rPr>
          <w:iCs/>
        </w:rPr>
        <w:t xml:space="preserve"> regarding how we interact with each other and our stakeholders.  We will always strive to ensure our workplaces are safe and inclusive, allowing everyone to work to their full potential without fear of harassment or discrimination.</w:t>
      </w:r>
    </w:p>
    <w:p w14:paraId="4297B6D2" w14:textId="77777777" w:rsidR="009032E2" w:rsidRPr="00E534EF" w:rsidRDefault="009032E2" w:rsidP="009032E2">
      <w:pPr>
        <w:rPr>
          <w:iCs/>
        </w:rPr>
      </w:pPr>
    </w:p>
    <w:p w14:paraId="514D7E10" w14:textId="023AE30E" w:rsidR="009032E2" w:rsidRPr="00E534EF" w:rsidRDefault="009032E2" w:rsidP="009032E2">
      <w:pPr>
        <w:rPr>
          <w:iCs/>
        </w:rPr>
      </w:pPr>
      <w:r w:rsidRPr="00E534EF">
        <w:rPr>
          <w:iCs/>
        </w:rPr>
        <w:t>Whenever in doubt, refer to the Code, JW Aluminum policies</w:t>
      </w:r>
      <w:r>
        <w:rPr>
          <w:iCs/>
        </w:rPr>
        <w:t>,</w:t>
      </w:r>
      <w:r w:rsidRPr="00E534EF">
        <w:rPr>
          <w:iCs/>
        </w:rPr>
        <w:t xml:space="preserve"> or contact any of our </w:t>
      </w:r>
      <w:r>
        <w:rPr>
          <w:iCs/>
        </w:rPr>
        <w:t>teammates</w:t>
      </w:r>
      <w:r w:rsidRPr="00E534EF">
        <w:rPr>
          <w:iCs/>
        </w:rPr>
        <w:t xml:space="preserve"> – </w:t>
      </w:r>
      <w:r w:rsidR="001F6DF2">
        <w:rPr>
          <w:iCs/>
        </w:rPr>
        <w:br/>
      </w:r>
      <w:r w:rsidRPr="00E534EF">
        <w:rPr>
          <w:iCs/>
        </w:rPr>
        <w:t>your supervisor or team leader,</w:t>
      </w:r>
      <w:r>
        <w:rPr>
          <w:iCs/>
        </w:rPr>
        <w:t xml:space="preserve"> plant leader, or</w:t>
      </w:r>
      <w:r w:rsidRPr="00E534EF">
        <w:rPr>
          <w:iCs/>
        </w:rPr>
        <w:t xml:space="preserve"> your organization’s human resources partner</w:t>
      </w:r>
      <w:r>
        <w:rPr>
          <w:iCs/>
        </w:rPr>
        <w:t xml:space="preserve"> </w:t>
      </w:r>
      <w:r w:rsidRPr="00E534EF">
        <w:rPr>
          <w:iCs/>
        </w:rPr>
        <w:t>–</w:t>
      </w:r>
      <w:r>
        <w:rPr>
          <w:iCs/>
        </w:rPr>
        <w:t xml:space="preserve"> </w:t>
      </w:r>
      <w:r w:rsidRPr="00E534EF">
        <w:rPr>
          <w:iCs/>
        </w:rPr>
        <w:t xml:space="preserve">any </w:t>
      </w:r>
      <w:r>
        <w:rPr>
          <w:iCs/>
        </w:rPr>
        <w:t>teammate</w:t>
      </w:r>
      <w:r w:rsidRPr="00E534EF">
        <w:rPr>
          <w:iCs/>
        </w:rPr>
        <w:t xml:space="preserve"> in the organization for assistance.</w:t>
      </w:r>
    </w:p>
    <w:p w14:paraId="24EA1B9C" w14:textId="77777777" w:rsidR="009032E2" w:rsidRPr="00E534EF" w:rsidRDefault="009032E2" w:rsidP="009032E2">
      <w:pPr>
        <w:rPr>
          <w:iCs/>
        </w:rPr>
      </w:pPr>
    </w:p>
    <w:p w14:paraId="5665F549" w14:textId="17B5CF1D" w:rsidR="00100D5B" w:rsidRDefault="009032E2" w:rsidP="009032E2">
      <w:pPr>
        <w:rPr>
          <w:iCs/>
        </w:rPr>
      </w:pPr>
      <w:r>
        <w:rPr>
          <w:iCs/>
        </w:rPr>
        <w:t>That said, if you Live WIN, if you consistently demonstrate our Target Behaviors, you will have very little doubt about how to follow our Code of Conduct. These principles are already in our DNA. Just as we do with WIN, we will continually communicate the principles of our Code of Conduct throughout the organization. Thank you for your commitment and your contributions toward our Vision to become The Leading Aluminum Rolled Products Company in the World and Secure our Future.</w:t>
      </w:r>
    </w:p>
    <w:p w14:paraId="34D74B4D" w14:textId="77777777" w:rsidR="00035B14" w:rsidRDefault="00035B14" w:rsidP="009032E2">
      <w:pPr>
        <w:rPr>
          <w:iCs/>
          <w:sz w:val="60"/>
          <w:szCs w:val="60"/>
        </w:rPr>
      </w:pPr>
    </w:p>
    <w:p w14:paraId="15D85C37" w14:textId="77777777" w:rsidR="000949E3" w:rsidRPr="00612BE7" w:rsidRDefault="000949E3" w:rsidP="009032E2">
      <w:pPr>
        <w:rPr>
          <w:iCs/>
          <w:sz w:val="60"/>
          <w:szCs w:val="60"/>
        </w:rPr>
      </w:pPr>
    </w:p>
    <w:p w14:paraId="514A17FA" w14:textId="0A735065" w:rsidR="007A66A9" w:rsidRDefault="00D67C3B" w:rsidP="00D67C3B">
      <w:pPr>
        <w:jc w:val="center"/>
        <w:rPr>
          <w:b/>
          <w:bCs/>
          <w:iCs/>
          <w:color w:val="002D5B" w:themeColor="text2"/>
          <w:sz w:val="60"/>
          <w:szCs w:val="60"/>
        </w:rPr>
      </w:pPr>
      <w:r w:rsidRPr="00D67C3B">
        <w:rPr>
          <w:noProof/>
        </w:rPr>
        <w:drawing>
          <wp:inline distT="0" distB="0" distL="0" distR="0" wp14:anchorId="64092002" wp14:editId="25C5F08C">
            <wp:extent cx="5400040"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09900"/>
                    </a:xfrm>
                    <a:prstGeom prst="rect">
                      <a:avLst/>
                    </a:prstGeom>
                    <a:noFill/>
                    <a:ln>
                      <a:noFill/>
                    </a:ln>
                  </pic:spPr>
                </pic:pic>
              </a:graphicData>
            </a:graphic>
          </wp:inline>
        </w:drawing>
      </w:r>
    </w:p>
    <w:p w14:paraId="042458E5" w14:textId="77777777" w:rsidR="00035B14" w:rsidRPr="00B23EA0" w:rsidRDefault="001C48E2" w:rsidP="00B23EA0">
      <w:pPr>
        <w:pStyle w:val="Heading1"/>
      </w:pPr>
      <w:bookmarkStart w:id="5" w:name="_Toc207368479"/>
      <w:r>
        <w:lastRenderedPageBreak/>
        <w:t>Health and Safety</w:t>
      </w:r>
      <w:bookmarkEnd w:id="5"/>
    </w:p>
    <w:p w14:paraId="49C7A733" w14:textId="0F09C056" w:rsidR="00612BE7" w:rsidRPr="00035B14" w:rsidRDefault="00612BE7" w:rsidP="00035B14">
      <w:pPr>
        <w:rPr>
          <w:iCs/>
        </w:rPr>
      </w:pPr>
      <w:r w:rsidRPr="00035B14">
        <w:rPr>
          <w:iCs/>
        </w:rPr>
        <w:t>JW Aluminum proactively protects the health and safety of all team members and visitors by leading a culture of safety focused individuals. We utilize an Occupational Health &amp; Safety Management System as our foundation which ensures ownership and accountability at all levels, providing educational and preventive tools necessary to support our mission.</w:t>
      </w:r>
    </w:p>
    <w:p w14:paraId="6BD76F97" w14:textId="4EC5E85C" w:rsidR="00612BE7" w:rsidRDefault="00612BE7" w:rsidP="00612BE7">
      <w:pPr>
        <w:spacing w:before="100" w:beforeAutospacing="1" w:after="100" w:afterAutospacing="1"/>
        <w:rPr>
          <w:rFonts w:ascii="Arial" w:hAnsi="Arial" w:cs="Arial"/>
        </w:rPr>
      </w:pPr>
      <w:r w:rsidRPr="00305002">
        <w:rPr>
          <w:rFonts w:ascii="Arial" w:hAnsi="Arial" w:cs="Arial"/>
          <w:b/>
          <w:bCs/>
        </w:rPr>
        <w:t xml:space="preserve">JW Aluminum’s Occupational Health and Safety (OH&amp;S) Management System </w:t>
      </w:r>
      <w:r>
        <w:rPr>
          <w:rFonts w:ascii="Arial" w:hAnsi="Arial" w:cs="Arial"/>
        </w:rPr>
        <w:t>applies to all teammates and visitors, and includes but not limited to the following:</w:t>
      </w:r>
    </w:p>
    <w:p w14:paraId="42E0E8F8" w14:textId="77777777" w:rsidR="00612BE7" w:rsidRDefault="00612BE7" w:rsidP="00612BE7">
      <w:pPr>
        <w:pStyle w:val="ListParagraph"/>
        <w:numPr>
          <w:ilvl w:val="0"/>
          <w:numId w:val="12"/>
        </w:numPr>
        <w:spacing w:before="100" w:beforeAutospacing="1" w:after="100" w:afterAutospacing="1"/>
        <w:rPr>
          <w:rFonts w:ascii="Arial" w:hAnsi="Arial" w:cs="Arial"/>
        </w:rPr>
      </w:pPr>
      <w:r w:rsidRPr="00FC6ABD">
        <w:rPr>
          <w:rFonts w:ascii="Arial" w:hAnsi="Arial" w:cs="Arial"/>
        </w:rPr>
        <w:t>Organizational Context</w:t>
      </w:r>
    </w:p>
    <w:p w14:paraId="49564856" w14:textId="1BB27332"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Leadership and Commitment</w:t>
      </w:r>
    </w:p>
    <w:p w14:paraId="0E21E7B5"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Safety Policy</w:t>
      </w:r>
    </w:p>
    <w:p w14:paraId="45C2C3C6"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Organizational Roles, Responsibilities, and Authorities</w:t>
      </w:r>
    </w:p>
    <w:p w14:paraId="5BDD6589" w14:textId="5A08FE13"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 xml:space="preserve">Participation of Teammates and Safety Committees </w:t>
      </w:r>
    </w:p>
    <w:p w14:paraId="578D141B"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OH&amp;S Objectives and Planning</w:t>
      </w:r>
    </w:p>
    <w:p w14:paraId="5A4939C2"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Actions to Address Risks and Opportunities</w:t>
      </w:r>
    </w:p>
    <w:p w14:paraId="46399B2C" w14:textId="0F19F228" w:rsidR="00612BE7" w:rsidRPr="001B526B"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Software for Incident and Near Miss Reporting, Root Cause Analysis, and Corrective Actions</w:t>
      </w:r>
    </w:p>
    <w:p w14:paraId="2B02BCB4"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Control Documents</w:t>
      </w:r>
    </w:p>
    <w:p w14:paraId="230E1770"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Emergency Preparedness and Response</w:t>
      </w:r>
    </w:p>
    <w:p w14:paraId="6EA5F98E" w14:textId="77777777"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Monitoring, Measurement, Analysis, and Performance Evaluation</w:t>
      </w:r>
    </w:p>
    <w:p w14:paraId="70639C91" w14:textId="6A2AC10C" w:rsidR="00612BE7"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Internal Audit and Management Review</w:t>
      </w:r>
    </w:p>
    <w:p w14:paraId="5010B763" w14:textId="328FCD06" w:rsidR="00487ED4" w:rsidRDefault="00612BE7" w:rsidP="00612BE7">
      <w:pPr>
        <w:pStyle w:val="ListParagraph"/>
        <w:numPr>
          <w:ilvl w:val="0"/>
          <w:numId w:val="12"/>
        </w:numPr>
        <w:spacing w:before="100" w:beforeAutospacing="1" w:after="100" w:afterAutospacing="1"/>
        <w:rPr>
          <w:rFonts w:ascii="Arial" w:hAnsi="Arial" w:cs="Arial"/>
        </w:rPr>
      </w:pPr>
      <w:r>
        <w:rPr>
          <w:rFonts w:ascii="Arial" w:hAnsi="Arial" w:cs="Arial"/>
        </w:rPr>
        <w:t>Internal and External Communication</w:t>
      </w:r>
    </w:p>
    <w:p w14:paraId="1A190190" w14:textId="74D1C796" w:rsidR="001C48E2" w:rsidRPr="000949E3" w:rsidRDefault="00487ED4" w:rsidP="000949E3">
      <w:pPr>
        <w:rPr>
          <w:rFonts w:ascii="Arial" w:hAnsi="Arial" w:cs="Arial"/>
          <w:b/>
          <w:bCs/>
          <w:color w:val="002D5B" w:themeColor="text2"/>
          <w:sz w:val="16"/>
          <w:szCs w:val="16"/>
        </w:rPr>
      </w:pPr>
      <w:r w:rsidRPr="008E3949">
        <w:rPr>
          <w:noProof/>
        </w:rPr>
        <w:lastRenderedPageBreak/>
        <w:drawing>
          <wp:anchor distT="0" distB="0" distL="114300" distR="114300" simplePos="0" relativeHeight="251658240" behindDoc="0" locked="0" layoutInCell="1" allowOverlap="1" wp14:anchorId="71F786C6" wp14:editId="3DDF6B73">
            <wp:simplePos x="0" y="0"/>
            <wp:positionH relativeFrom="margin">
              <wp:posOffset>390525</wp:posOffset>
            </wp:positionH>
            <wp:positionV relativeFrom="paragraph">
              <wp:posOffset>513080</wp:posOffset>
            </wp:positionV>
            <wp:extent cx="5821045" cy="7479030"/>
            <wp:effectExtent l="0" t="0" r="825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821045" cy="7479030"/>
                    </a:xfrm>
                    <a:prstGeom prst="rect">
                      <a:avLst/>
                    </a:prstGeom>
                  </pic:spPr>
                </pic:pic>
              </a:graphicData>
            </a:graphic>
            <wp14:sizeRelH relativeFrom="margin">
              <wp14:pctWidth>0</wp14:pctWidth>
            </wp14:sizeRelH>
            <wp14:sizeRelV relativeFrom="margin">
              <wp14:pctHeight>0</wp14:pctHeight>
            </wp14:sizeRelV>
          </wp:anchor>
        </w:drawing>
      </w:r>
      <w:r w:rsidR="007019E7" w:rsidRPr="000D5EEF">
        <w:rPr>
          <w:rFonts w:ascii="Arial" w:hAnsi="Arial" w:cs="Arial"/>
        </w:rPr>
        <w:br/>
      </w:r>
    </w:p>
    <w:p w14:paraId="142DC95A" w14:textId="41A9C4A0" w:rsidR="00193C07" w:rsidRPr="004517E4" w:rsidRDefault="00193C07" w:rsidP="00CE7223">
      <w:pPr>
        <w:pStyle w:val="Heading2"/>
      </w:pPr>
      <w:bookmarkStart w:id="6" w:name="_Toc207368480"/>
      <w:r>
        <w:lastRenderedPageBreak/>
        <w:t>Drug &amp; Alcohol-Free Workplace</w:t>
      </w:r>
      <w:bookmarkEnd w:id="6"/>
    </w:p>
    <w:p w14:paraId="6A364E1D" w14:textId="4A76613B" w:rsidR="00612BE7" w:rsidRPr="005D650C" w:rsidRDefault="00612BE7" w:rsidP="00612BE7">
      <w:pPr>
        <w:ind w:left="360"/>
        <w:rPr>
          <w:rFonts w:ascii="Arial" w:hAnsi="Arial" w:cs="Arial"/>
        </w:rPr>
      </w:pPr>
      <w:r w:rsidRPr="005D650C">
        <w:rPr>
          <w:rFonts w:ascii="Arial" w:hAnsi="Arial" w:cs="Arial"/>
        </w:rPr>
        <w:t xml:space="preserve">It is the policy of JW Aluminum to maintain a drug- and alcohol-free work environment that is safe and productive for teammates and others having business with the company. </w:t>
      </w:r>
    </w:p>
    <w:p w14:paraId="405FAF0A" w14:textId="77777777" w:rsidR="00612BE7" w:rsidRPr="005D650C" w:rsidRDefault="00612BE7" w:rsidP="00612BE7">
      <w:pPr>
        <w:ind w:left="360"/>
        <w:rPr>
          <w:rFonts w:ascii="Arial" w:hAnsi="Arial" w:cs="Arial"/>
        </w:rPr>
      </w:pPr>
    </w:p>
    <w:p w14:paraId="31CAD9D1" w14:textId="77777777" w:rsidR="00612BE7" w:rsidRDefault="00612BE7" w:rsidP="00612BE7">
      <w:pPr>
        <w:ind w:left="360"/>
        <w:rPr>
          <w:rFonts w:ascii="Arial" w:hAnsi="Arial" w:cs="Arial"/>
        </w:rPr>
      </w:pPr>
      <w:r w:rsidRPr="005D650C">
        <w:rPr>
          <w:rFonts w:ascii="Arial" w:hAnsi="Arial" w:cs="Arial"/>
        </w:rPr>
        <w:t>The unlawful use, possession, purchase, sale, distribution, or being under the influence of any illegal drug and/or the misuse of legal drugs while on company or client premises or while performing services for the company is strictly prohibited. JW Aluminum also prohibits reporting to work or performing services under the influence of alcohol or consuming alcohol while on duty or during work hours. In addition, the JW Aluminum prohibits off-premises abuse of alcohol and controlled substances, as well as the possession, use, or sale of illegal drugs, when these activities adversely affect job performance, job safety, or the Company’s reputation in the community.</w:t>
      </w:r>
    </w:p>
    <w:p w14:paraId="4E12EFD5" w14:textId="77777777" w:rsidR="00612BE7" w:rsidRDefault="00612BE7" w:rsidP="00612BE7">
      <w:pPr>
        <w:ind w:left="360"/>
        <w:rPr>
          <w:rFonts w:ascii="Arial" w:hAnsi="Arial" w:cs="Arial"/>
        </w:rPr>
      </w:pPr>
    </w:p>
    <w:p w14:paraId="2EB092C0" w14:textId="77777777" w:rsidR="00612BE7" w:rsidRPr="00287B2F" w:rsidRDefault="00612BE7" w:rsidP="00287B2F">
      <w:pPr>
        <w:pStyle w:val="Heading2"/>
      </w:pPr>
      <w:bookmarkStart w:id="7" w:name="_Toc207368481"/>
      <w:r w:rsidRPr="00287B2F">
        <w:t>Workplace Security</w:t>
      </w:r>
      <w:bookmarkEnd w:id="7"/>
    </w:p>
    <w:p w14:paraId="46FAA34C" w14:textId="517A3668" w:rsidR="00612BE7" w:rsidRDefault="00612BE7" w:rsidP="00612BE7">
      <w:pPr>
        <w:ind w:left="360"/>
        <w:jc w:val="both"/>
        <w:rPr>
          <w:rFonts w:ascii="Arial" w:hAnsi="Arial" w:cs="Arial"/>
          <w:bCs/>
        </w:rPr>
      </w:pPr>
      <w:r w:rsidRPr="005D650C">
        <w:rPr>
          <w:rFonts w:ascii="Arial" w:hAnsi="Arial" w:cs="Arial"/>
        </w:rPr>
        <w:t>JW Aluminum is committed to providing a safe, violence-free workplace for our teammates.  W</w:t>
      </w:r>
      <w:r w:rsidRPr="005D650C">
        <w:rPr>
          <w:rFonts w:ascii="Arial" w:eastAsia="Times New Roman" w:hAnsi="Arial" w:cs="Arial"/>
          <w:color w:val="000000"/>
        </w:rPr>
        <w:t xml:space="preserve">e have </w:t>
      </w:r>
      <w:r w:rsidR="00C1053A" w:rsidRPr="005D650C">
        <w:rPr>
          <w:rFonts w:ascii="Arial" w:eastAsia="Times New Roman" w:hAnsi="Arial" w:cs="Arial"/>
          <w:color w:val="000000"/>
        </w:rPr>
        <w:t>zero</w:t>
      </w:r>
      <w:r w:rsidRPr="005D650C">
        <w:rPr>
          <w:rFonts w:ascii="Arial" w:eastAsia="Times New Roman" w:hAnsi="Arial" w:cs="Arial"/>
          <w:color w:val="000000"/>
        </w:rPr>
        <w:t xml:space="preserve"> tolerance for violence. </w:t>
      </w:r>
      <w:r w:rsidRPr="005D650C">
        <w:rPr>
          <w:rFonts w:ascii="Arial" w:hAnsi="Arial" w:cs="Arial"/>
          <w:bCs/>
        </w:rPr>
        <w:t xml:space="preserve">Due to this commitment, we discourage teammates from engaging in any physical confrontation with a violent or potentially violent individual or from behaving in a threatening or violent manner. Threats, threatening language, or any other acts of aggression or violence made toward or by any teammate will not be tolerated. A threat may include any verbal or physical harassment or abuse; attempts to intimidate others; menacing gestures; stalking; or any other hostile, aggressive, and/or destructive actions taken for the purposes of intimidation. </w:t>
      </w:r>
    </w:p>
    <w:p w14:paraId="65CB6688" w14:textId="77777777" w:rsidR="003426E4" w:rsidRPr="005D650C" w:rsidRDefault="003426E4" w:rsidP="00612BE7">
      <w:pPr>
        <w:ind w:left="360"/>
        <w:jc w:val="both"/>
        <w:rPr>
          <w:rFonts w:ascii="Arial" w:hAnsi="Arial" w:cs="Arial"/>
          <w:bCs/>
        </w:rPr>
      </w:pPr>
    </w:p>
    <w:p w14:paraId="18576265" w14:textId="47294C28" w:rsidR="00612BE7" w:rsidRDefault="00612BE7" w:rsidP="00612BE7">
      <w:pPr>
        <w:ind w:left="360"/>
        <w:jc w:val="both"/>
        <w:rPr>
          <w:rFonts w:ascii="Arial" w:hAnsi="Arial" w:cs="Arial"/>
          <w:bCs/>
        </w:rPr>
      </w:pPr>
      <w:r w:rsidRPr="005D650C">
        <w:rPr>
          <w:rFonts w:ascii="Arial" w:hAnsi="Arial" w:cs="Arial"/>
          <w:bCs/>
        </w:rPr>
        <w:t xml:space="preserve">All JW Aluminum teammates bear the responsibility of keeping our work environment free from violence or potential violence. Any teammate who witnesses or is the recipient of violent behavior should promptly inform their supervisor, manager, or HR department. All threats will be promptly investigated. No teammate will be subject to retaliation, intimidation, or discipline </w:t>
      </w:r>
      <w:proofErr w:type="gramStart"/>
      <w:r w:rsidRPr="005D650C">
        <w:rPr>
          <w:rFonts w:ascii="Arial" w:hAnsi="Arial" w:cs="Arial"/>
          <w:bCs/>
        </w:rPr>
        <w:t>as a result of</w:t>
      </w:r>
      <w:proofErr w:type="gramEnd"/>
      <w:r w:rsidRPr="005D650C">
        <w:rPr>
          <w:rFonts w:ascii="Arial" w:hAnsi="Arial" w:cs="Arial"/>
          <w:bCs/>
        </w:rPr>
        <w:t xml:space="preserve"> reporting a threat in good faith under this guideline.</w:t>
      </w:r>
    </w:p>
    <w:p w14:paraId="002ADB55" w14:textId="77777777" w:rsidR="003426E4" w:rsidRPr="005D650C" w:rsidRDefault="003426E4" w:rsidP="00700DAA">
      <w:pPr>
        <w:jc w:val="both"/>
        <w:rPr>
          <w:rFonts w:ascii="Arial" w:hAnsi="Arial" w:cs="Arial"/>
          <w:bCs/>
        </w:rPr>
      </w:pPr>
    </w:p>
    <w:p w14:paraId="53FB3284" w14:textId="17501DEA" w:rsidR="00612BE7" w:rsidRDefault="00612BE7" w:rsidP="00FB1C2D">
      <w:pPr>
        <w:ind w:left="360"/>
        <w:jc w:val="both"/>
        <w:rPr>
          <w:rFonts w:ascii="Arial" w:hAnsi="Arial" w:cs="Arial"/>
          <w:bCs/>
        </w:rPr>
      </w:pPr>
      <w:r w:rsidRPr="00FB1C2D">
        <w:rPr>
          <w:rFonts w:ascii="Arial" w:hAnsi="Arial" w:cs="Arial"/>
          <w:bCs/>
        </w:rPr>
        <w:t xml:space="preserve">JW Aluminum </w:t>
      </w:r>
      <w:proofErr w:type="gramStart"/>
      <w:r w:rsidRPr="00FB1C2D">
        <w:rPr>
          <w:rFonts w:ascii="Arial" w:hAnsi="Arial" w:cs="Arial"/>
          <w:bCs/>
        </w:rPr>
        <w:t>prohibits the possession of weapons on its property at all times</w:t>
      </w:r>
      <w:proofErr w:type="gramEnd"/>
      <w:r w:rsidRPr="00FB1C2D">
        <w:rPr>
          <w:rFonts w:ascii="Arial" w:hAnsi="Arial" w:cs="Arial"/>
          <w:bCs/>
        </w:rPr>
        <w:t>, including our parking lots or company vehicles. Additionally, while on duty, teammates may not carry a weapon of any type. Weapons include, but are not limited to, handguns, rifles, automatic weapons, knives that can be used as weapons (excluding pocketknives, utility knives, and other instruments that are used to open packages or cut string and for other miscellaneous tasks), martial arts paraphernalia, stun guns, and tear gas. Any Teammate violating this policy is subject to discipline up to and including dismissal for the first offense.</w:t>
      </w:r>
    </w:p>
    <w:p w14:paraId="7B356240" w14:textId="77777777" w:rsidR="00FB1C2D" w:rsidRPr="00FB1C2D" w:rsidRDefault="00FB1C2D" w:rsidP="00FB1C2D">
      <w:pPr>
        <w:ind w:left="360"/>
        <w:jc w:val="both"/>
        <w:rPr>
          <w:rFonts w:ascii="Arial" w:hAnsi="Arial" w:cs="Arial"/>
          <w:bCs/>
        </w:rPr>
      </w:pPr>
    </w:p>
    <w:p w14:paraId="14715CF0" w14:textId="5B302757" w:rsidR="00750C7F" w:rsidRPr="00BD2B44" w:rsidRDefault="00612BE7" w:rsidP="00BD2B44">
      <w:pPr>
        <w:pStyle w:val="NoSpacing"/>
        <w:ind w:left="360"/>
        <w:jc w:val="both"/>
        <w:rPr>
          <w:rFonts w:ascii="Arial" w:hAnsi="Arial" w:cs="Arial"/>
          <w:sz w:val="24"/>
          <w:szCs w:val="24"/>
        </w:rPr>
      </w:pPr>
      <w:r w:rsidRPr="00FB1C2D">
        <w:rPr>
          <w:rFonts w:ascii="Arial" w:hAnsi="Arial" w:cs="Arial"/>
          <w:bCs/>
          <w:sz w:val="24"/>
          <w:szCs w:val="24"/>
        </w:rPr>
        <w:t>The company reserves the right to inspect all belongings of Teammates on its premises, including packages, briefcases, purses and handbags, gym bags, and personal vehicles on company property.  In addition, JW Aluminum</w:t>
      </w:r>
      <w:r w:rsidRPr="00FB1C2D">
        <w:rPr>
          <w:rFonts w:ascii="Arial" w:hAnsi="Arial" w:cs="Arial"/>
          <w:sz w:val="24"/>
          <w:szCs w:val="24"/>
        </w:rPr>
        <w:t xml:space="preserve"> may inspect the contents of lockers, storage areas, file cabinets, desks, and workstations at any time and may remove all company property and other items that are in violation of company rules and policies.</w:t>
      </w:r>
    </w:p>
    <w:p w14:paraId="6030F241" w14:textId="77777777" w:rsidR="00612BE7" w:rsidRPr="00FB1C2D" w:rsidRDefault="00612BE7" w:rsidP="00FB1C2D">
      <w:pPr>
        <w:spacing w:before="100" w:beforeAutospacing="1" w:after="100" w:afterAutospacing="1"/>
        <w:ind w:left="360"/>
        <w:rPr>
          <w:rFonts w:ascii="Arial" w:eastAsia="Times New Roman" w:hAnsi="Arial" w:cs="Arial"/>
          <w:color w:val="000000"/>
        </w:rPr>
      </w:pPr>
      <w:r w:rsidRPr="00FB1C2D">
        <w:rPr>
          <w:rFonts w:ascii="Arial" w:eastAsia="Times New Roman" w:hAnsi="Arial" w:cs="Arial"/>
          <w:color w:val="000000"/>
        </w:rPr>
        <w:t xml:space="preserve">You are encouraged to report any incident that may involve a violation of our policies that are designed to provide a comfortable and safe workplace environment. Concerns may be presented to your supervisor, or a designated member of our management team. </w:t>
      </w:r>
    </w:p>
    <w:p w14:paraId="50CA8460" w14:textId="77777777" w:rsidR="00612BE7" w:rsidRPr="00FB1C2D" w:rsidRDefault="00612BE7" w:rsidP="00FB1C2D">
      <w:pPr>
        <w:spacing w:before="100" w:beforeAutospacing="1" w:after="100" w:afterAutospacing="1"/>
        <w:ind w:left="360"/>
        <w:rPr>
          <w:rFonts w:ascii="Arial" w:eastAsia="Times New Roman" w:hAnsi="Arial" w:cs="Arial"/>
          <w:color w:val="000000"/>
        </w:rPr>
      </w:pPr>
      <w:r w:rsidRPr="00FB1C2D">
        <w:rPr>
          <w:rFonts w:ascii="Arial" w:eastAsia="Times New Roman" w:hAnsi="Arial" w:cs="Arial"/>
          <w:color w:val="000000"/>
        </w:rPr>
        <w:lastRenderedPageBreak/>
        <w:t>All reports will be investigated, and information will be kept confidential, except where there is a need to know to effectuate a solution to the problem.</w:t>
      </w:r>
    </w:p>
    <w:p w14:paraId="58B4B18E" w14:textId="77777777" w:rsidR="00C634D8" w:rsidRDefault="00612BE7" w:rsidP="00C634D8">
      <w:pPr>
        <w:pStyle w:val="Heading2"/>
      </w:pPr>
      <w:bookmarkStart w:id="8" w:name="_Toc207368482"/>
      <w:r w:rsidRPr="00287B2F">
        <w:t>Human Rights</w:t>
      </w:r>
      <w:bookmarkEnd w:id="8"/>
    </w:p>
    <w:p w14:paraId="787B9C7C" w14:textId="5710D2D7" w:rsidR="00612BE7" w:rsidRPr="00C634D8" w:rsidRDefault="00612BE7" w:rsidP="7881D333">
      <w:pPr>
        <w:shd w:val="clear" w:color="auto" w:fill="FFFFFF" w:themeFill="background1"/>
        <w:spacing w:after="150"/>
        <w:ind w:left="288" w:hanging="18"/>
        <w:rPr>
          <w:rFonts w:ascii="Arial" w:hAnsi="Arial" w:cs="Arial"/>
        </w:rPr>
      </w:pPr>
      <w:r w:rsidRPr="7881D333">
        <w:rPr>
          <w:rFonts w:ascii="Arial" w:hAnsi="Arial" w:cs="Arial"/>
        </w:rPr>
        <w:t>JW Aluminum is dedicated to promoting respect for fundamental human rights wherever it operates and encourages consideration of these principles by others where it has an influence, particularly contractors, suppliers and all other entities and individuals with whom we have a business relationship. JW Aluminum is committed to ensuring all fundamental human rights practices in accordance with international best practices and expects teammates to maintain an environment that reflects respect for human rights and is free from all forms of discrimination and harassment.</w:t>
      </w:r>
      <w:r w:rsidR="11B14441" w:rsidRPr="7881D333">
        <w:rPr>
          <w:rFonts w:ascii="Arial" w:hAnsi="Arial" w:cs="Arial"/>
        </w:rPr>
        <w:t xml:space="preserve">  JW Aluminum is </w:t>
      </w:r>
      <w:r w:rsidR="39196523" w:rsidRPr="7881D333">
        <w:rPr>
          <w:rFonts w:ascii="Arial" w:hAnsi="Arial" w:cs="Arial"/>
        </w:rPr>
        <w:t>committed</w:t>
      </w:r>
      <w:r w:rsidRPr="7881D333">
        <w:rPr>
          <w:rFonts w:ascii="Arial" w:hAnsi="Arial" w:cs="Arial"/>
        </w:rPr>
        <w:t xml:space="preserve"> </w:t>
      </w:r>
      <w:r w:rsidR="6FD5C7DA" w:rsidRPr="7881D333">
        <w:rPr>
          <w:rFonts w:ascii="Arial" w:hAnsi="Arial" w:cs="Arial"/>
        </w:rPr>
        <w:t xml:space="preserve">to a </w:t>
      </w:r>
      <w:r w:rsidR="37DEA226" w:rsidRPr="7881D333">
        <w:rPr>
          <w:rFonts w:ascii="Arial" w:hAnsi="Arial" w:cs="Arial"/>
        </w:rPr>
        <w:t>zero-tolerance</w:t>
      </w:r>
      <w:r w:rsidR="6FD5C7DA" w:rsidRPr="7881D333">
        <w:rPr>
          <w:rFonts w:ascii="Arial" w:hAnsi="Arial" w:cs="Arial"/>
        </w:rPr>
        <w:t xml:space="preserve"> </w:t>
      </w:r>
      <w:r w:rsidR="209CD94F" w:rsidRPr="7881D333">
        <w:rPr>
          <w:rFonts w:ascii="Arial" w:hAnsi="Arial" w:cs="Arial"/>
        </w:rPr>
        <w:t>approach to any form of modern slavery.</w:t>
      </w:r>
      <w:r>
        <w:br/>
      </w:r>
      <w:r>
        <w:br/>
      </w:r>
      <w:r w:rsidRPr="7881D333">
        <w:rPr>
          <w:rFonts w:ascii="Arial" w:hAnsi="Arial" w:cs="Arial"/>
        </w:rPr>
        <w:t xml:space="preserve">Also, JW Aluminum complies with United States Federal and State Laws, as well as the International Labor Organization guidelines regarding remuneration, working times, family leave, disciplinary practices, and Freedom of Association. </w:t>
      </w:r>
    </w:p>
    <w:p w14:paraId="392F4020" w14:textId="6FC66504" w:rsidR="00612BE7" w:rsidRDefault="00612BE7" w:rsidP="7881D333">
      <w:pPr>
        <w:spacing w:before="100" w:beforeAutospacing="1" w:after="100" w:afterAutospacing="1"/>
        <w:ind w:left="288"/>
        <w:rPr>
          <w:rFonts w:ascii="Arial" w:hAnsi="Arial" w:cs="Arial"/>
        </w:rPr>
      </w:pPr>
      <w:r w:rsidRPr="7881D333">
        <w:rPr>
          <w:rFonts w:ascii="Arial" w:hAnsi="Arial" w:cs="Arial"/>
        </w:rPr>
        <w:t>We believe these standards are fundamental to our future operations as well as the sustainability of our surrounding communities. The Corporate Policy Manual provides policy details for the following topics:</w:t>
      </w:r>
    </w:p>
    <w:p w14:paraId="5DF296FE" w14:textId="3C79F787" w:rsidR="00612BE7" w:rsidRPr="005648AE" w:rsidRDefault="00612BE7" w:rsidP="00E20606">
      <w:pPr>
        <w:spacing w:before="100" w:beforeAutospacing="1" w:after="100" w:afterAutospacing="1"/>
        <w:ind w:left="288"/>
        <w:rPr>
          <w:rFonts w:ascii="Arial" w:hAnsi="Arial" w:cs="Arial"/>
        </w:rPr>
      </w:pPr>
      <w:r w:rsidRPr="005648AE">
        <w:rPr>
          <w:rFonts w:ascii="Arial" w:hAnsi="Arial" w:cs="Arial"/>
        </w:rPr>
        <w:t>It is every teammate’s responsibility to follow this code to maintain an environment that reflects respect for human rights and is free from all forms of discrimination and harassment.</w:t>
      </w:r>
    </w:p>
    <w:p w14:paraId="68B8D70B" w14:textId="77777777" w:rsidR="00F70002" w:rsidRPr="00287B2F" w:rsidRDefault="00F70002" w:rsidP="00287B2F">
      <w:pPr>
        <w:pStyle w:val="Heading2"/>
      </w:pPr>
      <w:bookmarkStart w:id="9" w:name="_Toc207368483"/>
      <w:r w:rsidRPr="00287B2F">
        <w:t>Harassment &amp; Bullying Free Workplace</w:t>
      </w:r>
      <w:bookmarkEnd w:id="9"/>
    </w:p>
    <w:p w14:paraId="161EB2BE" w14:textId="77777777" w:rsidR="00F70002" w:rsidRPr="0063067B" w:rsidRDefault="00F70002" w:rsidP="002C7200">
      <w:pPr>
        <w:shd w:val="clear" w:color="auto" w:fill="FFFFFF"/>
        <w:spacing w:after="150"/>
        <w:ind w:left="288" w:hanging="18"/>
        <w:rPr>
          <w:rFonts w:ascii="Arial" w:hAnsi="Arial" w:cs="Arial"/>
        </w:rPr>
      </w:pPr>
      <w:r w:rsidRPr="0063067B">
        <w:rPr>
          <w:rFonts w:ascii="Arial" w:hAnsi="Arial" w:cs="Arial"/>
        </w:rPr>
        <w:t>JW Aluminum is committed to a work environment in which all individuals are treated with respect and dignity. Everyone has the right to work in a professional atmosphere that promotes equal employment opportunities and prohibits unlawful discriminatory practices, including harassment. Therefore, JW Aluminum expects that all relationships among persons in the workplace will be business-like and free of bias, prejudice, and harassment.</w:t>
      </w:r>
    </w:p>
    <w:p w14:paraId="37AD7DE4" w14:textId="7AC9A562" w:rsidR="00F70002" w:rsidRDefault="00F70002" w:rsidP="00A77795">
      <w:pPr>
        <w:ind w:left="288" w:hanging="18"/>
        <w:rPr>
          <w:rFonts w:ascii="Arial" w:hAnsi="Arial" w:cs="Arial"/>
        </w:rPr>
      </w:pPr>
      <w:r w:rsidRPr="0063067B">
        <w:rPr>
          <w:rFonts w:ascii="Arial" w:hAnsi="Arial" w:cs="Arial"/>
        </w:rPr>
        <w:t xml:space="preserve">JW Aluminum is committed to providing all </w:t>
      </w:r>
      <w:r w:rsidR="0011768D" w:rsidRPr="0063067B">
        <w:rPr>
          <w:rFonts w:ascii="Arial" w:hAnsi="Arial" w:cs="Arial"/>
        </w:rPr>
        <w:t>teammates with</w:t>
      </w:r>
      <w:r w:rsidRPr="0063067B">
        <w:rPr>
          <w:rFonts w:ascii="Arial" w:hAnsi="Arial" w:cs="Arial"/>
        </w:rPr>
        <w:t xml:space="preserve"> a healthy and safe work environment. JW Aluminum will ensure that procedures exist to allow complaints of harassment and bullying to be dealt with and resolved within JW Aluminum, without limiting any person’s entitlement to pursue resolution of their complaint with the relevant statutory authority. JW Aluminum is committed to the elimination of all forms of harassment and bullying.</w:t>
      </w:r>
    </w:p>
    <w:p w14:paraId="45F6E597" w14:textId="77777777" w:rsidR="00A77795" w:rsidRPr="00A77795" w:rsidRDefault="00A77795" w:rsidP="00A77795">
      <w:pPr>
        <w:ind w:left="288" w:hanging="18"/>
        <w:rPr>
          <w:rFonts w:ascii="Arial" w:hAnsi="Arial" w:cs="Arial"/>
        </w:rPr>
      </w:pPr>
    </w:p>
    <w:p w14:paraId="3E977DD8" w14:textId="77777777" w:rsidR="00612BE7" w:rsidRPr="00287B2F" w:rsidRDefault="00612BE7" w:rsidP="00287B2F">
      <w:pPr>
        <w:pStyle w:val="Heading2"/>
      </w:pPr>
      <w:bookmarkStart w:id="10" w:name="_Toc207368484"/>
      <w:r w:rsidRPr="00287B2F">
        <w:t>Worker’s Rights</w:t>
      </w:r>
      <w:bookmarkEnd w:id="10"/>
    </w:p>
    <w:p w14:paraId="54C38CB4" w14:textId="4F78CCA8" w:rsidR="00612BE7" w:rsidRPr="003E2889" w:rsidRDefault="00612BE7" w:rsidP="00E20606">
      <w:pPr>
        <w:tabs>
          <w:tab w:val="left" w:pos="270"/>
        </w:tabs>
        <w:spacing w:after="100" w:afterAutospacing="1"/>
        <w:ind w:left="360"/>
        <w:rPr>
          <w:rFonts w:ascii="Arial" w:hAnsi="Arial" w:cs="Arial"/>
          <w:color w:val="000000" w:themeColor="text1"/>
        </w:rPr>
      </w:pPr>
      <w:r w:rsidRPr="0042107C">
        <w:rPr>
          <w:rFonts w:ascii="Arial" w:hAnsi="Arial" w:cs="Arial"/>
        </w:rPr>
        <w:t xml:space="preserve">JW Aluminum complies with United States Federal and State Laws, as well as the International Labor Organization guidelines regarding remuneration, working times, family leave, disciplinary practices, and Freedom of Association. </w:t>
      </w:r>
      <w:r w:rsidRPr="003E2889">
        <w:rPr>
          <w:rFonts w:ascii="Arial" w:hAnsi="Arial" w:cs="Arial"/>
          <w:color w:val="000000" w:themeColor="text1"/>
        </w:rPr>
        <w:t xml:space="preserve">Details about these requirements and best practices can be found </w:t>
      </w:r>
      <w:r w:rsidR="003E2889">
        <w:rPr>
          <w:rFonts w:ascii="Arial" w:hAnsi="Arial" w:cs="Arial"/>
          <w:color w:val="000000" w:themeColor="text1"/>
        </w:rPr>
        <w:t xml:space="preserve">in </w:t>
      </w:r>
      <w:r w:rsidRPr="003E2889">
        <w:rPr>
          <w:rFonts w:ascii="Arial" w:hAnsi="Arial" w:cs="Arial"/>
          <w:color w:val="000000" w:themeColor="text1"/>
        </w:rPr>
        <w:t xml:space="preserve">JW Aluminum’s </w:t>
      </w:r>
      <w:r w:rsidR="007D7308">
        <w:rPr>
          <w:rFonts w:ascii="Arial" w:hAnsi="Arial" w:cs="Arial"/>
          <w:color w:val="000000" w:themeColor="text1"/>
        </w:rPr>
        <w:t>Corporate Policy Manual</w:t>
      </w:r>
      <w:r w:rsidRPr="003E2889">
        <w:rPr>
          <w:rFonts w:ascii="Arial" w:hAnsi="Arial" w:cs="Arial"/>
          <w:color w:val="000000" w:themeColor="text1"/>
        </w:rPr>
        <w:t>.</w:t>
      </w:r>
    </w:p>
    <w:p w14:paraId="4A5343CD" w14:textId="77777777" w:rsidR="00612BE7" w:rsidRPr="00287B2F" w:rsidRDefault="00612BE7" w:rsidP="00287B2F">
      <w:pPr>
        <w:pStyle w:val="Heading2"/>
      </w:pPr>
      <w:bookmarkStart w:id="11" w:name="_Toc207368485"/>
      <w:r w:rsidRPr="00287B2F">
        <w:t>Indigenous Peoples Rights</w:t>
      </w:r>
      <w:bookmarkEnd w:id="11"/>
    </w:p>
    <w:p w14:paraId="775CEEA1" w14:textId="7256A852" w:rsidR="00612BE7" w:rsidRDefault="00612BE7" w:rsidP="00E20606">
      <w:pPr>
        <w:spacing w:after="100" w:afterAutospacing="1"/>
        <w:ind w:left="360"/>
        <w:rPr>
          <w:rFonts w:ascii="Arial" w:hAnsi="Arial" w:cs="Arial"/>
        </w:rPr>
      </w:pPr>
      <w:r w:rsidRPr="0042107C">
        <w:rPr>
          <w:rFonts w:ascii="Arial" w:hAnsi="Arial" w:cs="Arial"/>
        </w:rPr>
        <w:t xml:space="preserve">Although JW Aluminum does not operate on any Native American Reservation or Tribal Land, it believes in creating a culture of respect for the indigenous people of the world. It observes all </w:t>
      </w:r>
      <w:r w:rsidRPr="0042107C">
        <w:rPr>
          <w:rFonts w:ascii="Arial" w:hAnsi="Arial" w:cs="Arial"/>
        </w:rPr>
        <w:lastRenderedPageBreak/>
        <w:t xml:space="preserve">applicable regulations regarding Native American rights within its local communities. </w:t>
      </w:r>
      <w:r>
        <w:rPr>
          <w:rFonts w:ascii="Arial" w:hAnsi="Arial" w:cs="Arial"/>
        </w:rPr>
        <w:t>JW Aluminum</w:t>
      </w:r>
      <w:r w:rsidRPr="0042107C">
        <w:rPr>
          <w:rFonts w:ascii="Arial" w:hAnsi="Arial" w:cs="Arial"/>
        </w:rPr>
        <w:t xml:space="preserve"> understands the significance Native American, and groups found within the United States and adheres to the recommendations put in place by the Indiana Native American Indian Affairs Commission (INAIAC), The American Declaration on the Rights of Indigenous Peoples, and the US Agency for International Development (USAID) regarding Free and Prior Informed Consent, Resettlement standards, and cultural and sacred heritage. Additionally, </w:t>
      </w:r>
      <w:r w:rsidR="002C1298">
        <w:rPr>
          <w:rFonts w:ascii="Arial" w:hAnsi="Arial" w:cs="Arial"/>
        </w:rPr>
        <w:t xml:space="preserve">JW Aluminum </w:t>
      </w:r>
      <w:r w:rsidRPr="0042107C">
        <w:rPr>
          <w:rFonts w:ascii="Arial" w:hAnsi="Arial" w:cs="Arial"/>
        </w:rPr>
        <w:t>is consistent with international standards including ILO Convention 169 and the UN Declaration on Rights of Indigenous Peoples.</w:t>
      </w:r>
    </w:p>
    <w:p w14:paraId="48569C20" w14:textId="642070EC" w:rsidR="00A109B2" w:rsidRPr="00B7570A" w:rsidRDefault="00A109B2" w:rsidP="00B7570A">
      <w:pPr>
        <w:pStyle w:val="Heading1"/>
      </w:pPr>
      <w:bookmarkStart w:id="12" w:name="_Toc207368486"/>
      <w:r w:rsidRPr="00B7570A">
        <w:t>Business Integrity</w:t>
      </w:r>
      <w:bookmarkEnd w:id="12"/>
    </w:p>
    <w:p w14:paraId="6C60249F" w14:textId="03CCD77D" w:rsidR="0015299F" w:rsidRPr="00B7570A" w:rsidRDefault="0015299F" w:rsidP="00B7570A">
      <w:pPr>
        <w:pStyle w:val="Heading2"/>
      </w:pPr>
      <w:bookmarkStart w:id="13" w:name="_Toc207368487"/>
      <w:r w:rsidRPr="00B7570A">
        <w:t>Legal Compliance</w:t>
      </w:r>
      <w:bookmarkEnd w:id="13"/>
    </w:p>
    <w:p w14:paraId="58C490CA" w14:textId="77777777" w:rsidR="0015299F" w:rsidRPr="00E534EF" w:rsidRDefault="0015299F" w:rsidP="0015299F">
      <w:pPr>
        <w:rPr>
          <w:iCs/>
        </w:rPr>
      </w:pPr>
      <w:r>
        <w:rPr>
          <w:iCs/>
        </w:rPr>
        <w:t>The first pillar of operating with business integrity is to maintain legal compliance company-wide.</w:t>
      </w:r>
    </w:p>
    <w:p w14:paraId="07F37F56" w14:textId="77777777" w:rsidR="0015299F" w:rsidRPr="00E534EF" w:rsidRDefault="0015299F" w:rsidP="0015299F">
      <w:pPr>
        <w:rPr>
          <w:iCs/>
        </w:rPr>
      </w:pPr>
    </w:p>
    <w:p w14:paraId="2368B393" w14:textId="77777777" w:rsidR="0015299F" w:rsidRDefault="0015299F" w:rsidP="0015299F">
      <w:pPr>
        <w:rPr>
          <w:iCs/>
        </w:rPr>
      </w:pPr>
      <w:r>
        <w:rPr>
          <w:iCs/>
        </w:rPr>
        <w:t xml:space="preserve">As a small, privately owned company, we leverage various outside resources to maintain awareness of and comply with the laws, regulations, and expectations for all aspects of our business. Teammates leading a functional area work with legal and regulatory subject matter experts to maintain compliance. Findings and updates are formally reported to the Company’s executive leadership team in accordance with milestones specific to each discrete project or review. Teammates are kept up to date on non-proprietary compliance performance via onboarding, participation in regulatory reviews and internal communication vehicles.  </w:t>
      </w:r>
    </w:p>
    <w:p w14:paraId="5FA83BD0" w14:textId="77777777" w:rsidR="0015299F" w:rsidRDefault="0015299F" w:rsidP="0015299F">
      <w:pPr>
        <w:rPr>
          <w:rFonts w:ascii="Arial" w:hAnsi="Arial" w:cs="Arial"/>
        </w:rPr>
      </w:pPr>
    </w:p>
    <w:p w14:paraId="540B88A2" w14:textId="62BA3411" w:rsidR="0015299F" w:rsidRPr="0036071E" w:rsidRDefault="0015299F" w:rsidP="0015299F">
      <w:pPr>
        <w:rPr>
          <w:rFonts w:ascii="Arial" w:hAnsi="Arial" w:cs="Arial"/>
        </w:rPr>
      </w:pPr>
      <w:r>
        <w:rPr>
          <w:rFonts w:ascii="Arial" w:hAnsi="Arial" w:cs="Arial"/>
        </w:rPr>
        <w:t>Additional documentation regarding the company’s regulatory compliance is referenced on SharePoint on the ESG page.</w:t>
      </w:r>
    </w:p>
    <w:p w14:paraId="5985822C" w14:textId="77777777" w:rsidR="0015299F" w:rsidRDefault="0015299F" w:rsidP="0015299F">
      <w:pPr>
        <w:pStyle w:val="NormalParagraphStyle"/>
        <w:tabs>
          <w:tab w:val="left" w:pos="4660"/>
        </w:tabs>
        <w:spacing w:after="160"/>
        <w:rPr>
          <w:rFonts w:ascii="Arial" w:hAnsi="Arial" w:cs="Arial"/>
          <w:color w:val="221E1F"/>
        </w:rPr>
      </w:pPr>
    </w:p>
    <w:p w14:paraId="7C63F1CF" w14:textId="50178677" w:rsidR="00747247" w:rsidRPr="00B7570A" w:rsidRDefault="00747247" w:rsidP="00B7570A">
      <w:pPr>
        <w:pStyle w:val="Heading2"/>
      </w:pPr>
      <w:bookmarkStart w:id="14" w:name="_Toc207368488"/>
      <w:r w:rsidRPr="00B7570A">
        <w:t>Supplier Code of Conduct</w:t>
      </w:r>
      <w:r w:rsidR="00F516B9" w:rsidRPr="00B7570A">
        <w:t xml:space="preserve"> and Responsible Sourcing</w:t>
      </w:r>
      <w:bookmarkEnd w:id="14"/>
    </w:p>
    <w:p w14:paraId="4F71A0D4" w14:textId="3434E14B" w:rsidR="00747247" w:rsidRDefault="00747247" w:rsidP="00747247">
      <w:pPr>
        <w:rPr>
          <w:rFonts w:ascii="Arial" w:hAnsi="Arial" w:cs="Arial"/>
        </w:rPr>
      </w:pPr>
      <w:r>
        <w:rPr>
          <w:rFonts w:ascii="Arial" w:hAnsi="Arial" w:cs="Arial"/>
        </w:rPr>
        <w:t>JW Aluminum has documented a Supplier Code of Conduct</w:t>
      </w:r>
      <w:r w:rsidR="00F516B9">
        <w:rPr>
          <w:rFonts w:ascii="Arial" w:hAnsi="Arial" w:cs="Arial"/>
        </w:rPr>
        <w:t xml:space="preserve"> and a Responsible Sourcing Policy</w:t>
      </w:r>
      <w:r>
        <w:rPr>
          <w:rFonts w:ascii="Arial" w:hAnsi="Arial" w:cs="Arial"/>
        </w:rPr>
        <w:t xml:space="preserve">. </w:t>
      </w:r>
      <w:r w:rsidR="00F516B9">
        <w:rPr>
          <w:rFonts w:ascii="Arial" w:hAnsi="Arial" w:cs="Arial"/>
        </w:rPr>
        <w:br/>
      </w:r>
      <w:r>
        <w:rPr>
          <w:rFonts w:ascii="Arial" w:hAnsi="Arial" w:cs="Arial"/>
        </w:rPr>
        <w:t xml:space="preserve">Our Supplier Code of Conduct reflects our company culture, values, and operating principles we share with our suppliers. JW Aluminum partners with suppliers who work with us as a team, communicate openly, and meet their commitments. </w:t>
      </w:r>
    </w:p>
    <w:p w14:paraId="5533B5B6" w14:textId="77777777" w:rsidR="00747247" w:rsidRDefault="00747247" w:rsidP="00747247">
      <w:pPr>
        <w:rPr>
          <w:rFonts w:ascii="Arial" w:hAnsi="Arial" w:cs="Arial"/>
        </w:rPr>
      </w:pPr>
    </w:p>
    <w:p w14:paraId="3BCEF902" w14:textId="77777777" w:rsidR="00747247" w:rsidRDefault="00747247" w:rsidP="00747247">
      <w:pPr>
        <w:rPr>
          <w:rFonts w:ascii="Arial" w:hAnsi="Arial" w:cs="Arial"/>
        </w:rPr>
      </w:pPr>
      <w:r>
        <w:rPr>
          <w:rFonts w:ascii="Arial" w:hAnsi="Arial" w:cs="Arial"/>
        </w:rPr>
        <w:t xml:space="preserve">In terms of Governance, our Supplier Code of Conduct expects suppliers to fully comply with all applicable laws and regulations including but not limited to the environment, employment and labor, human rights, health and safety, safe workplace practices, and competition/anti-bribery. </w:t>
      </w:r>
    </w:p>
    <w:p w14:paraId="7011B233" w14:textId="77777777" w:rsidR="00C00DF5" w:rsidRDefault="00C00DF5" w:rsidP="00747247">
      <w:pPr>
        <w:rPr>
          <w:rFonts w:ascii="Arial" w:hAnsi="Arial" w:cs="Arial"/>
        </w:rPr>
      </w:pPr>
    </w:p>
    <w:p w14:paraId="118A973E" w14:textId="77777777" w:rsidR="00747247" w:rsidRDefault="00747247" w:rsidP="00747247">
      <w:pPr>
        <w:rPr>
          <w:rFonts w:ascii="Arial" w:hAnsi="Arial" w:cs="Arial"/>
        </w:rPr>
      </w:pPr>
      <w:r>
        <w:rPr>
          <w:rFonts w:ascii="Arial" w:hAnsi="Arial" w:cs="Arial"/>
        </w:rPr>
        <w:t xml:space="preserve">In terms of human rights, we expect suppliers to holistically show respect for all teammates and members of their local communities through fair and equal treatment, diversity, and inclusion. Also, the Supplier Code of Conduct also requires that suppliers certify they are not knowingly sourcing conflict minerals and continually monitor its supply chain to prevent sourcing materials from known human rights offenders. </w:t>
      </w:r>
    </w:p>
    <w:p w14:paraId="0CD8E8AA" w14:textId="77777777" w:rsidR="00747247" w:rsidRDefault="00747247" w:rsidP="00747247">
      <w:pPr>
        <w:rPr>
          <w:rFonts w:ascii="Arial" w:hAnsi="Arial" w:cs="Arial"/>
        </w:rPr>
      </w:pPr>
    </w:p>
    <w:p w14:paraId="78626BA4" w14:textId="27ABFFE7" w:rsidR="00747247" w:rsidRDefault="00747247" w:rsidP="00747247">
      <w:pPr>
        <w:rPr>
          <w:rFonts w:ascii="Arial" w:hAnsi="Arial" w:cs="Arial"/>
        </w:rPr>
      </w:pPr>
      <w:r>
        <w:rPr>
          <w:rFonts w:ascii="Arial" w:hAnsi="Arial" w:cs="Arial"/>
        </w:rPr>
        <w:t xml:space="preserve">With respect to the environment, we value suppliers who not only are in full compliance with environmental </w:t>
      </w:r>
      <w:proofErr w:type="gramStart"/>
      <w:r>
        <w:rPr>
          <w:rFonts w:ascii="Arial" w:hAnsi="Arial" w:cs="Arial"/>
        </w:rPr>
        <w:t>laws, but</w:t>
      </w:r>
      <w:proofErr w:type="gramEnd"/>
      <w:r>
        <w:rPr>
          <w:rFonts w:ascii="Arial" w:hAnsi="Arial" w:cs="Arial"/>
        </w:rPr>
        <w:t xml:space="preserve"> also demonstrate how their companies minimize adverse environmental impacts and leverage conservation measures. </w:t>
      </w:r>
    </w:p>
    <w:p w14:paraId="0C850DF3" w14:textId="6774CC43" w:rsidR="005C1812" w:rsidRDefault="005C1812" w:rsidP="00747247">
      <w:pPr>
        <w:rPr>
          <w:rFonts w:ascii="Arial" w:hAnsi="Arial" w:cs="Arial"/>
        </w:rPr>
      </w:pPr>
    </w:p>
    <w:p w14:paraId="06CD0DE5" w14:textId="0D00ED03" w:rsidR="005C1812" w:rsidRDefault="005C1812" w:rsidP="00747247">
      <w:pPr>
        <w:rPr>
          <w:rFonts w:ascii="Arial" w:hAnsi="Arial" w:cs="Arial"/>
        </w:rPr>
      </w:pPr>
      <w:r>
        <w:rPr>
          <w:rFonts w:ascii="Arial" w:hAnsi="Arial" w:cs="Arial"/>
        </w:rPr>
        <w:lastRenderedPageBreak/>
        <w:t xml:space="preserve">The Responsible Sourcing Policy </w:t>
      </w:r>
      <w:r w:rsidR="005F5CCB">
        <w:rPr>
          <w:rFonts w:ascii="Arial" w:hAnsi="Arial" w:cs="Arial"/>
        </w:rPr>
        <w:t xml:space="preserve">outlines in more detail the ESG expectations we have for our suppliers and asks suppliers </w:t>
      </w:r>
      <w:r w:rsidR="00103A85">
        <w:rPr>
          <w:rFonts w:ascii="Arial" w:hAnsi="Arial" w:cs="Arial"/>
        </w:rPr>
        <w:t>to sign a statement of responsibility.</w:t>
      </w:r>
    </w:p>
    <w:p w14:paraId="2D968E55" w14:textId="3D4A21FD" w:rsidR="00B23EA0" w:rsidRDefault="00B23EA0" w:rsidP="00747247">
      <w:pPr>
        <w:rPr>
          <w:rFonts w:ascii="Arial" w:hAnsi="Arial" w:cs="Arial"/>
        </w:rPr>
      </w:pPr>
    </w:p>
    <w:p w14:paraId="6945EE0A" w14:textId="5717CFB4" w:rsidR="00272E9C" w:rsidRPr="00B7570A" w:rsidRDefault="00272E9C" w:rsidP="00B7570A">
      <w:pPr>
        <w:pStyle w:val="Heading2"/>
      </w:pPr>
      <w:bookmarkStart w:id="15" w:name="_Toc207368489"/>
      <w:r w:rsidRPr="00B7570A">
        <w:t>Anti-Corruption and Bribery</w:t>
      </w:r>
      <w:bookmarkEnd w:id="15"/>
    </w:p>
    <w:p w14:paraId="458D6164" w14:textId="77777777" w:rsidR="00272E9C" w:rsidRDefault="00272E9C" w:rsidP="00B23EA0">
      <w:pPr>
        <w:rPr>
          <w:rFonts w:ascii="Arial" w:hAnsi="Arial" w:cs="Arial"/>
        </w:rPr>
      </w:pPr>
      <w:r w:rsidRPr="00DA39DF">
        <w:rPr>
          <w:rFonts w:ascii="Arial" w:hAnsi="Arial" w:cs="Arial"/>
        </w:rPr>
        <w:t xml:space="preserve">JW Aluminum has a zero-tolerance policy for bribery and corruption. </w:t>
      </w:r>
    </w:p>
    <w:p w14:paraId="5BDE1869" w14:textId="32188B20" w:rsidR="00272E9C" w:rsidRDefault="00272E9C" w:rsidP="00272E9C">
      <w:pPr>
        <w:tabs>
          <w:tab w:val="left" w:pos="4660"/>
        </w:tabs>
        <w:spacing w:before="100" w:beforeAutospacing="1" w:after="160" w:afterAutospacing="1"/>
        <w:rPr>
          <w:rFonts w:ascii="Arial" w:hAnsi="Arial" w:cs="Arial"/>
          <w:color w:val="221E1F"/>
        </w:rPr>
      </w:pPr>
      <w:r>
        <w:rPr>
          <w:rFonts w:ascii="Arial" w:hAnsi="Arial" w:cs="Arial"/>
        </w:rPr>
        <w:t>As a company, w</w:t>
      </w:r>
      <w:r w:rsidRPr="00DA39DF">
        <w:rPr>
          <w:rFonts w:ascii="Arial" w:hAnsi="Arial" w:cs="Arial"/>
        </w:rPr>
        <w:t xml:space="preserve">e believe in acting professionally, fairly, and with integrity in all business dealings. </w:t>
      </w:r>
      <w:r w:rsidRPr="00503BA7">
        <w:rPr>
          <w:rFonts w:ascii="Arial" w:hAnsi="Arial" w:cs="Arial"/>
          <w:color w:val="221E1F"/>
        </w:rPr>
        <w:t xml:space="preserve">JW Aluminum expects all teammates to conduct themselves in a manner that reflects the highest standards of ethical conduct, and in accordance with all federal, state, and local laws and regulations. This includes avoiding </w:t>
      </w:r>
      <w:r>
        <w:rPr>
          <w:rFonts w:ascii="Arial" w:hAnsi="Arial" w:cs="Arial"/>
          <w:color w:val="221E1F"/>
        </w:rPr>
        <w:t xml:space="preserve">both </w:t>
      </w:r>
      <w:r w:rsidRPr="00503BA7">
        <w:rPr>
          <w:rFonts w:ascii="Arial" w:hAnsi="Arial" w:cs="Arial"/>
          <w:color w:val="221E1F"/>
        </w:rPr>
        <w:t xml:space="preserve">real and potential conflicts of </w:t>
      </w:r>
      <w:r w:rsidR="003D37AF" w:rsidRPr="00503BA7">
        <w:rPr>
          <w:rFonts w:ascii="Arial" w:hAnsi="Arial" w:cs="Arial"/>
          <w:color w:val="221E1F"/>
        </w:rPr>
        <w:t>interest</w:t>
      </w:r>
      <w:r w:rsidRPr="00503BA7">
        <w:rPr>
          <w:rFonts w:ascii="Arial" w:hAnsi="Arial" w:cs="Arial"/>
          <w:color w:val="221E1F"/>
        </w:rPr>
        <w:t xml:space="preserve">. </w:t>
      </w:r>
    </w:p>
    <w:p w14:paraId="740CABCA" w14:textId="13F60641" w:rsidR="00103A85" w:rsidRDefault="00725DCD" w:rsidP="00272E9C">
      <w:pPr>
        <w:spacing w:before="100" w:beforeAutospacing="1" w:after="100" w:afterAutospacing="1"/>
        <w:rPr>
          <w:rFonts w:ascii="Arial" w:hAnsi="Arial" w:cs="Arial"/>
        </w:rPr>
      </w:pPr>
      <w:r w:rsidRPr="00DA39DF">
        <w:rPr>
          <w:rFonts w:ascii="Arial" w:hAnsi="Arial" w:cs="Arial"/>
        </w:rPr>
        <w:t xml:space="preserve">JW Aluminum is committed to implementing and enforcing systems that ensure bribery and corruption is prevented in its business operations, JW Aluminum ensures the compliance of political and charitable contributions, vendor gifts, facilitation payments, and kickbacks.  We believe in acting professionally, fairly, and with integrity in all business dealings.  </w:t>
      </w:r>
    </w:p>
    <w:p w14:paraId="2C7DFD28" w14:textId="0419FD07" w:rsidR="00272E9C" w:rsidRPr="00DA39DF" w:rsidRDefault="00272E9C" w:rsidP="00272E9C">
      <w:pPr>
        <w:spacing w:before="100" w:beforeAutospacing="1" w:after="100" w:afterAutospacing="1"/>
        <w:rPr>
          <w:rFonts w:ascii="Arial" w:hAnsi="Arial" w:cs="Arial"/>
        </w:rPr>
      </w:pPr>
      <w:r w:rsidRPr="00DA39DF">
        <w:rPr>
          <w:rFonts w:ascii="Arial" w:hAnsi="Arial" w:cs="Arial"/>
        </w:rPr>
        <w:t>All teammates and suppliers must:</w:t>
      </w:r>
    </w:p>
    <w:p w14:paraId="7865B275" w14:textId="77777777" w:rsidR="00272E9C" w:rsidRPr="00DA39DF" w:rsidRDefault="00272E9C" w:rsidP="00272E9C">
      <w:pPr>
        <w:pStyle w:val="ListParagraph"/>
        <w:numPr>
          <w:ilvl w:val="0"/>
          <w:numId w:val="5"/>
        </w:numPr>
        <w:spacing w:before="100" w:beforeAutospacing="1" w:after="100" w:afterAutospacing="1"/>
        <w:rPr>
          <w:rFonts w:ascii="Arial" w:hAnsi="Arial" w:cs="Arial"/>
        </w:rPr>
      </w:pPr>
      <w:r w:rsidRPr="00DA39DF">
        <w:rPr>
          <w:rFonts w:ascii="Arial" w:hAnsi="Arial" w:cs="Arial"/>
        </w:rPr>
        <w:t>Carry out business in a legal, transparent, and ethical way</w:t>
      </w:r>
      <w:r>
        <w:rPr>
          <w:rFonts w:ascii="Arial" w:hAnsi="Arial" w:cs="Arial"/>
        </w:rPr>
        <w:t>.</w:t>
      </w:r>
    </w:p>
    <w:p w14:paraId="707C24EB" w14:textId="77777777" w:rsidR="00272E9C" w:rsidRPr="00DA39DF" w:rsidRDefault="00272E9C" w:rsidP="00272E9C">
      <w:pPr>
        <w:pStyle w:val="ListParagraph"/>
        <w:numPr>
          <w:ilvl w:val="0"/>
          <w:numId w:val="5"/>
        </w:numPr>
        <w:spacing w:before="100" w:beforeAutospacing="1" w:after="100" w:afterAutospacing="1"/>
        <w:rPr>
          <w:rFonts w:ascii="Arial" w:hAnsi="Arial" w:cs="Arial"/>
        </w:rPr>
      </w:pPr>
      <w:r w:rsidRPr="00DA39DF">
        <w:rPr>
          <w:rFonts w:ascii="Arial" w:hAnsi="Arial" w:cs="Arial"/>
        </w:rPr>
        <w:t>Obey applicable laws and corresponding regulations governing fraud, bribery, and corruption</w:t>
      </w:r>
      <w:r>
        <w:rPr>
          <w:rFonts w:ascii="Arial" w:hAnsi="Arial" w:cs="Arial"/>
        </w:rPr>
        <w:t>.</w:t>
      </w:r>
    </w:p>
    <w:p w14:paraId="65A1334B" w14:textId="77777777" w:rsidR="00272E9C" w:rsidRDefault="00272E9C" w:rsidP="00272E9C">
      <w:pPr>
        <w:pStyle w:val="ListParagraph"/>
        <w:numPr>
          <w:ilvl w:val="0"/>
          <w:numId w:val="5"/>
        </w:numPr>
        <w:spacing w:before="100" w:beforeAutospacing="1" w:after="100" w:afterAutospacing="1"/>
        <w:rPr>
          <w:rFonts w:ascii="Arial" w:hAnsi="Arial" w:cs="Arial"/>
        </w:rPr>
      </w:pPr>
      <w:r>
        <w:rPr>
          <w:rFonts w:ascii="Arial" w:hAnsi="Arial" w:cs="Arial"/>
        </w:rPr>
        <w:t>Commit</w:t>
      </w:r>
      <w:r w:rsidRPr="00DA39DF">
        <w:rPr>
          <w:rFonts w:ascii="Arial" w:hAnsi="Arial" w:cs="Arial"/>
        </w:rPr>
        <w:t xml:space="preserve"> to the principles of fair competition and comply with the antitrust and fair competition laws of the United States</w:t>
      </w:r>
      <w:r>
        <w:rPr>
          <w:rFonts w:ascii="Arial" w:hAnsi="Arial" w:cs="Arial"/>
        </w:rPr>
        <w:t>.</w:t>
      </w:r>
    </w:p>
    <w:p w14:paraId="7439C20C" w14:textId="77777777" w:rsidR="00272E9C" w:rsidRDefault="00272E9C" w:rsidP="00272E9C">
      <w:pPr>
        <w:pStyle w:val="ListParagraph"/>
        <w:numPr>
          <w:ilvl w:val="0"/>
          <w:numId w:val="5"/>
        </w:numPr>
        <w:spacing w:before="100" w:beforeAutospacing="1" w:after="100" w:afterAutospacing="1"/>
        <w:rPr>
          <w:rFonts w:ascii="Arial" w:hAnsi="Arial" w:cs="Arial"/>
        </w:rPr>
      </w:pPr>
      <w:r>
        <w:rPr>
          <w:rFonts w:ascii="Arial" w:hAnsi="Arial" w:cs="Arial"/>
        </w:rPr>
        <w:t xml:space="preserve">Prevent, </w:t>
      </w:r>
      <w:r w:rsidRPr="00F509EB">
        <w:rPr>
          <w:rFonts w:ascii="Arial" w:hAnsi="Arial" w:cs="Arial"/>
        </w:rPr>
        <w:t xml:space="preserve">detect, and report bribery and other forms of corruption. </w:t>
      </w:r>
    </w:p>
    <w:p w14:paraId="66D64596" w14:textId="77777777" w:rsidR="00272E9C" w:rsidRPr="00F509EB" w:rsidRDefault="00272E9C" w:rsidP="00272E9C">
      <w:pPr>
        <w:pStyle w:val="ListParagraph"/>
        <w:numPr>
          <w:ilvl w:val="0"/>
          <w:numId w:val="5"/>
        </w:numPr>
        <w:spacing w:before="100" w:beforeAutospacing="1" w:after="100" w:afterAutospacing="1"/>
        <w:rPr>
          <w:rFonts w:ascii="Arial" w:hAnsi="Arial" w:cs="Arial"/>
        </w:rPr>
      </w:pPr>
      <w:r>
        <w:rPr>
          <w:rFonts w:ascii="Arial" w:hAnsi="Arial" w:cs="Arial"/>
        </w:rPr>
        <w:t>A</w:t>
      </w:r>
      <w:r w:rsidRPr="00F509EB">
        <w:rPr>
          <w:rFonts w:ascii="Arial" w:hAnsi="Arial" w:cs="Arial"/>
        </w:rPr>
        <w:t>void any activities that could lead to, or imply, a breach of this Anti-Corruption policy.</w:t>
      </w:r>
    </w:p>
    <w:p w14:paraId="453875D1" w14:textId="77777777" w:rsidR="00272E9C" w:rsidRPr="00F509EB" w:rsidRDefault="00272E9C" w:rsidP="00272E9C">
      <w:pPr>
        <w:pStyle w:val="ListParagraph"/>
        <w:numPr>
          <w:ilvl w:val="0"/>
          <w:numId w:val="5"/>
        </w:numPr>
        <w:spacing w:before="100" w:beforeAutospacing="1" w:after="100" w:afterAutospacing="1"/>
        <w:rPr>
          <w:rFonts w:ascii="Arial" w:hAnsi="Arial" w:cs="Arial"/>
        </w:rPr>
      </w:pPr>
      <w:r>
        <w:rPr>
          <w:rFonts w:ascii="Arial" w:hAnsi="Arial" w:cs="Arial"/>
        </w:rPr>
        <w:t xml:space="preserve">Notify the </w:t>
      </w:r>
      <w:r w:rsidRPr="00F509EB">
        <w:rPr>
          <w:rFonts w:ascii="Arial" w:hAnsi="Arial" w:cs="Arial"/>
        </w:rPr>
        <w:t xml:space="preserve">Chief Financial Officer </w:t>
      </w:r>
      <w:r>
        <w:rPr>
          <w:rFonts w:ascii="Arial" w:hAnsi="Arial" w:cs="Arial"/>
        </w:rPr>
        <w:t>i</w:t>
      </w:r>
      <w:r w:rsidRPr="00F509EB">
        <w:rPr>
          <w:rFonts w:ascii="Arial" w:hAnsi="Arial" w:cs="Arial"/>
        </w:rPr>
        <w:t>f there is reason to believe or suspect that an instance of bribery or corruption has occurred or will occur in the future</w:t>
      </w:r>
      <w:r>
        <w:rPr>
          <w:rFonts w:ascii="Arial" w:hAnsi="Arial" w:cs="Arial"/>
        </w:rPr>
        <w:t xml:space="preserve">. </w:t>
      </w:r>
      <w:r w:rsidRPr="00F509EB">
        <w:rPr>
          <w:rFonts w:ascii="Arial" w:hAnsi="Arial" w:cs="Arial"/>
        </w:rPr>
        <w:t xml:space="preserve"> </w:t>
      </w:r>
    </w:p>
    <w:p w14:paraId="220CA31A" w14:textId="77777777" w:rsidR="00272E9C" w:rsidRPr="00F509EB" w:rsidRDefault="00272E9C" w:rsidP="00272E9C">
      <w:pPr>
        <w:pStyle w:val="ListParagraph"/>
        <w:numPr>
          <w:ilvl w:val="0"/>
          <w:numId w:val="5"/>
        </w:numPr>
        <w:spacing w:before="100" w:beforeAutospacing="1" w:after="100" w:afterAutospacing="1"/>
        <w:rPr>
          <w:rFonts w:ascii="Arial" w:hAnsi="Arial" w:cs="Arial"/>
        </w:rPr>
      </w:pPr>
      <w:r>
        <w:rPr>
          <w:rFonts w:ascii="Arial" w:hAnsi="Arial" w:cs="Arial"/>
        </w:rPr>
        <w:t xml:space="preserve">Notify the </w:t>
      </w:r>
      <w:r w:rsidRPr="00F509EB">
        <w:rPr>
          <w:rFonts w:ascii="Arial" w:hAnsi="Arial" w:cs="Arial"/>
        </w:rPr>
        <w:t>Chief Financial Officer as soon as possible if they are offered a bribe by anyone, if they are asked to make one, if they suspect that they may be bribed or asked to make a bribe, or if they have reason to believe that they are a victim of another corrupt activity.</w:t>
      </w:r>
    </w:p>
    <w:p w14:paraId="704D00F5" w14:textId="77777777" w:rsidR="000E6328" w:rsidRPr="000E6328" w:rsidRDefault="000E6328" w:rsidP="000E6328">
      <w:pPr>
        <w:spacing w:before="100" w:beforeAutospacing="1" w:after="100" w:afterAutospacing="1"/>
        <w:ind w:left="360"/>
        <w:rPr>
          <w:rFonts w:ascii="Arial" w:hAnsi="Arial" w:cs="Arial"/>
        </w:rPr>
      </w:pPr>
      <w:r w:rsidRPr="000E6328">
        <w:rPr>
          <w:rFonts w:ascii="Arial" w:hAnsi="Arial" w:cs="Arial"/>
        </w:rPr>
        <w:t>This policy applies to all teammates, consultants, contractors, interns, or any other persons associated with JW Aluminum (including third parties), no matter where they are located (within or outside of the US). The policy also applies to Officers, Trustees, Board, and/or Committee members at any level.</w:t>
      </w:r>
    </w:p>
    <w:p w14:paraId="552ABA5A" w14:textId="77777777" w:rsidR="000E6328" w:rsidRPr="000E6328" w:rsidRDefault="000E6328" w:rsidP="000E6328">
      <w:pPr>
        <w:spacing w:before="100" w:beforeAutospacing="1" w:after="100" w:afterAutospacing="1"/>
        <w:ind w:left="360"/>
        <w:rPr>
          <w:rFonts w:ascii="Arial" w:hAnsi="Arial" w:cs="Arial"/>
        </w:rPr>
      </w:pPr>
      <w:r w:rsidRPr="000E6328">
        <w:rPr>
          <w:rFonts w:ascii="Arial" w:hAnsi="Arial" w:cs="Arial"/>
        </w:rPr>
        <w:t>In the context of this policy, third-party refers to any individual or organization JW Aluminum meets and works with. It refers to actual and potential clients, customers, suppliers, distributors, business contacts, agents, advisers, and government and public bodies – this includes their advisors, representatives and officials, politicians, and public parties.</w:t>
      </w:r>
    </w:p>
    <w:p w14:paraId="633BF891" w14:textId="77777777" w:rsidR="000E6328" w:rsidRPr="000E6328" w:rsidRDefault="000E6328" w:rsidP="000E6328">
      <w:pPr>
        <w:spacing w:before="100" w:beforeAutospacing="1" w:after="100" w:afterAutospacing="1"/>
        <w:ind w:left="360"/>
        <w:rPr>
          <w:rFonts w:ascii="Arial" w:hAnsi="Arial" w:cs="Arial"/>
        </w:rPr>
      </w:pPr>
      <w:r w:rsidRPr="000E6328">
        <w:rPr>
          <w:rFonts w:ascii="Arial" w:hAnsi="Arial" w:cs="Arial"/>
        </w:rPr>
        <w:t>Any arrangements JW Aluminum makes with a third party is subject to clear contractual terms, including specific provisions that require the third party to comply with minimum standards and procedures relating to anti-bribery and corruption.</w:t>
      </w:r>
    </w:p>
    <w:p w14:paraId="7FF1F5B6" w14:textId="0A41EBE9" w:rsidR="00F7114D" w:rsidRPr="00B7570A" w:rsidRDefault="00F7114D" w:rsidP="00B7570A">
      <w:pPr>
        <w:pStyle w:val="Heading2"/>
      </w:pPr>
      <w:bookmarkStart w:id="16" w:name="_Toc207368490"/>
      <w:r w:rsidRPr="00B7570A">
        <w:lastRenderedPageBreak/>
        <w:t>Vendor Gifts</w:t>
      </w:r>
      <w:bookmarkEnd w:id="16"/>
    </w:p>
    <w:p w14:paraId="0446E7B2" w14:textId="1870464B" w:rsidR="00DB311F" w:rsidRDefault="00C67365" w:rsidP="00B23EA0">
      <w:pPr>
        <w:rPr>
          <w:rFonts w:ascii="Arial" w:hAnsi="Arial" w:cs="Arial"/>
        </w:rPr>
      </w:pPr>
      <w:r>
        <w:rPr>
          <w:rFonts w:ascii="Arial" w:hAnsi="Arial" w:cs="Arial"/>
        </w:rPr>
        <w:t xml:space="preserve">JW Aluminum recognizes that </w:t>
      </w:r>
      <w:r w:rsidR="00B97102">
        <w:rPr>
          <w:rFonts w:ascii="Arial" w:hAnsi="Arial" w:cs="Arial"/>
        </w:rPr>
        <w:t xml:space="preserve">gifts can be a normal and appropriate gesture of </w:t>
      </w:r>
      <w:r w:rsidR="00240ABE">
        <w:rPr>
          <w:rFonts w:ascii="Arial" w:hAnsi="Arial" w:cs="Arial"/>
        </w:rPr>
        <w:t>hospitality</w:t>
      </w:r>
      <w:r w:rsidR="00B97102">
        <w:rPr>
          <w:rFonts w:ascii="Arial" w:hAnsi="Arial" w:cs="Arial"/>
        </w:rPr>
        <w:t xml:space="preserve"> and goodwill.  </w:t>
      </w:r>
      <w:r w:rsidR="00F7114D" w:rsidRPr="00487D8D">
        <w:rPr>
          <w:rFonts w:ascii="Arial" w:hAnsi="Arial" w:cs="Arial"/>
        </w:rPr>
        <w:t>JW Aluminum</w:t>
      </w:r>
      <w:r w:rsidR="00B97102">
        <w:rPr>
          <w:rFonts w:ascii="Arial" w:hAnsi="Arial" w:cs="Arial"/>
        </w:rPr>
        <w:t xml:space="preserve"> also</w:t>
      </w:r>
      <w:r w:rsidR="00F7114D" w:rsidRPr="00487D8D">
        <w:rPr>
          <w:rFonts w:ascii="Arial" w:hAnsi="Arial" w:cs="Arial"/>
        </w:rPr>
        <w:t xml:space="preserve"> recognizes that the practice of giving and receiving business gifts varies between countries, regions, cultures, and religions, so definitions of what is acceptable and not acceptable will inevitably differ for each. As good practice, gifts given and received should always be disclosed to the Chief Financial Officer. Gifts from suppliers should always be disclosed. The intention behind a gift being given/received should always be considered. If there is any uncertainty, the advice of the Chief Financial Officer should be sought.</w:t>
      </w:r>
    </w:p>
    <w:p w14:paraId="2645580E" w14:textId="77777777" w:rsidR="00B23EA0" w:rsidRPr="00A25B6D" w:rsidRDefault="00B23EA0" w:rsidP="00B23EA0">
      <w:pPr>
        <w:rPr>
          <w:rFonts w:ascii="Arial" w:hAnsi="Arial" w:cs="Arial"/>
        </w:rPr>
      </w:pPr>
    </w:p>
    <w:p w14:paraId="3A9376D9" w14:textId="2F335734" w:rsidR="00AC46D0" w:rsidRPr="00B7570A" w:rsidRDefault="00AC46D0" w:rsidP="00B7570A">
      <w:pPr>
        <w:pStyle w:val="Heading2"/>
      </w:pPr>
      <w:bookmarkStart w:id="17" w:name="_Toc207368491"/>
      <w:r w:rsidRPr="00B7570A">
        <w:t>Conflicts of Interest</w:t>
      </w:r>
      <w:bookmarkEnd w:id="17"/>
    </w:p>
    <w:p w14:paraId="19C6A354" w14:textId="57CB69B7" w:rsidR="00AC46D0" w:rsidRPr="00B23EA0" w:rsidRDefault="00AC46D0" w:rsidP="00B23EA0">
      <w:pPr>
        <w:rPr>
          <w:rFonts w:ascii="Arial" w:hAnsi="Arial" w:cs="Arial"/>
        </w:rPr>
      </w:pPr>
      <w:r w:rsidRPr="00B23EA0">
        <w:rPr>
          <w:rFonts w:ascii="Arial" w:hAnsi="Arial" w:cs="Arial"/>
        </w:rPr>
        <w:t xml:space="preserve">JW Aluminum expects all teammates to conduct themselves and company business in a manner that reflects the highest standards of ethical conduct, and in accordance with all federal, state, and local laws and regulations. This includes avoiding real and potential conflicts of </w:t>
      </w:r>
      <w:r w:rsidR="003D37AF" w:rsidRPr="00B23EA0">
        <w:rPr>
          <w:rFonts w:ascii="Arial" w:hAnsi="Arial" w:cs="Arial"/>
        </w:rPr>
        <w:t>interest</w:t>
      </w:r>
      <w:r w:rsidRPr="00B23EA0">
        <w:rPr>
          <w:rFonts w:ascii="Arial" w:hAnsi="Arial" w:cs="Arial"/>
        </w:rPr>
        <w:t>.</w:t>
      </w:r>
    </w:p>
    <w:p w14:paraId="74747C45" w14:textId="77777777" w:rsidR="00AC46D0" w:rsidRPr="00EB7017" w:rsidRDefault="00AC46D0" w:rsidP="00AC46D0">
      <w:pPr>
        <w:pStyle w:val="NormalParagraphStyle"/>
        <w:tabs>
          <w:tab w:val="left" w:pos="4660"/>
        </w:tabs>
        <w:spacing w:after="160"/>
        <w:rPr>
          <w:rFonts w:ascii="Arial" w:hAnsi="Arial" w:cs="Arial"/>
        </w:rPr>
      </w:pPr>
      <w:r w:rsidRPr="00EB7017">
        <w:rPr>
          <w:rFonts w:ascii="Arial" w:hAnsi="Arial" w:cs="Arial"/>
        </w:rPr>
        <w:t xml:space="preserve">Exactly what constitutes a conflict of interest, or an unethical business practice is both a moral and a legal question. </w:t>
      </w:r>
      <w:r w:rsidRPr="00EB7017">
        <w:rPr>
          <w:rFonts w:ascii="Arial" w:hAnsi="Arial" w:cs="Arial"/>
          <w:color w:val="221E1F"/>
        </w:rPr>
        <w:t xml:space="preserve">JW Aluminum </w:t>
      </w:r>
      <w:r w:rsidRPr="00EB7017">
        <w:rPr>
          <w:rFonts w:ascii="Arial" w:hAnsi="Arial" w:cs="Arial"/>
        </w:rPr>
        <w:t xml:space="preserve">recognizes and respects the individual teammate’s right to engage in activities outside of employment which are private in nature and do not in any way conflict with or reflect poorly on the company. </w:t>
      </w:r>
    </w:p>
    <w:p w14:paraId="33D04A18" w14:textId="77777777" w:rsidR="00AC46D0" w:rsidRPr="00EB7017" w:rsidRDefault="00AC46D0" w:rsidP="00AC46D0">
      <w:pPr>
        <w:pStyle w:val="NormalParagraphStyle"/>
        <w:tabs>
          <w:tab w:val="left" w:pos="4660"/>
        </w:tabs>
        <w:spacing w:after="160"/>
        <w:rPr>
          <w:rFonts w:ascii="Arial" w:hAnsi="Arial" w:cs="Arial"/>
        </w:rPr>
      </w:pPr>
      <w:r w:rsidRPr="00EB7017">
        <w:rPr>
          <w:rFonts w:ascii="Arial" w:hAnsi="Arial" w:cs="Arial"/>
        </w:rPr>
        <w:t>It is not possible to define all the circumstances and relationships that might create a conflict of interest. If a situation arises where there is a potential conflict of interest, the teammate should discuss this with a manager for advice and guidance on how to proceed. The list below suggests some of the types of activity that indicate improper behavior, unacceptable personal integrity, or unacceptable ethics:</w:t>
      </w:r>
    </w:p>
    <w:p w14:paraId="58B74B44"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 xml:space="preserve">Simultaneous employment by another firm that is a competitor of </w:t>
      </w:r>
      <w:proofErr w:type="gramStart"/>
      <w:r w:rsidRPr="00EB7017">
        <w:rPr>
          <w:rFonts w:ascii="Arial" w:hAnsi="Arial" w:cs="Arial"/>
        </w:rPr>
        <w:t>or</w:t>
      </w:r>
      <w:proofErr w:type="gramEnd"/>
      <w:r w:rsidRPr="00EB7017">
        <w:rPr>
          <w:rFonts w:ascii="Arial" w:hAnsi="Arial" w:cs="Arial"/>
        </w:rPr>
        <w:t xml:space="preserve"> supplier </w:t>
      </w:r>
      <w:r w:rsidRPr="00EB7017">
        <w:rPr>
          <w:rFonts w:ascii="Arial" w:hAnsi="Arial" w:cs="Arial"/>
          <w:color w:val="221E1F"/>
        </w:rPr>
        <w:t>JW Aluminum.</w:t>
      </w:r>
    </w:p>
    <w:p w14:paraId="0ACF53A9"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Carrying on company business with a firm in which the teammate, or a close relative of the teammate, has a substantial ownership or interest.</w:t>
      </w:r>
    </w:p>
    <w:p w14:paraId="4EC939B5"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Holding a substantial interest in, or participating in the management of, a firm to which the company makes sales or from which it makes purchases.</w:t>
      </w:r>
    </w:p>
    <w:p w14:paraId="18B7C141"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Borrowing money from customers or firms, other than recognized loan institutions, from which our company buys services, materials, equipment, or supplies.</w:t>
      </w:r>
    </w:p>
    <w:p w14:paraId="5C7D8EB0"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Accepting substantial gifts or excessive entertainment from an outside organization or agency.</w:t>
      </w:r>
    </w:p>
    <w:p w14:paraId="57D7D8FE"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Speculating or dealing in materials, equipment, supplies, services, or property purchased by the company.</w:t>
      </w:r>
    </w:p>
    <w:p w14:paraId="0EAC6710"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Participating in civic or professional organization activities in a manner that divulges confidential company information.</w:t>
      </w:r>
    </w:p>
    <w:p w14:paraId="06FA7BAD"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Misusing privileged information or revealing confidential data to outsiders.</w:t>
      </w:r>
    </w:p>
    <w:p w14:paraId="52674B6D" w14:textId="77777777" w:rsidR="00AC46D0" w:rsidRPr="00EB7017" w:rsidRDefault="00AC46D0" w:rsidP="00AC46D0">
      <w:pPr>
        <w:pStyle w:val="NormalParagraphStyle"/>
        <w:numPr>
          <w:ilvl w:val="0"/>
          <w:numId w:val="3"/>
        </w:numPr>
        <w:tabs>
          <w:tab w:val="left" w:pos="4660"/>
        </w:tabs>
        <w:spacing w:after="160"/>
        <w:rPr>
          <w:rFonts w:ascii="Arial" w:hAnsi="Arial" w:cs="Arial"/>
        </w:rPr>
      </w:pPr>
      <w:r w:rsidRPr="00EB7017">
        <w:rPr>
          <w:rFonts w:ascii="Arial" w:hAnsi="Arial" w:cs="Arial"/>
        </w:rPr>
        <w:t>Using one’s position in the company or knowledge of its affairs for personal gains.</w:t>
      </w:r>
    </w:p>
    <w:p w14:paraId="77682E5E" w14:textId="5CDEAD54" w:rsidR="00DB311F" w:rsidRPr="005A5852" w:rsidRDefault="00AC46D0" w:rsidP="00AC46D0">
      <w:pPr>
        <w:pStyle w:val="NormalParagraphStyle"/>
        <w:numPr>
          <w:ilvl w:val="0"/>
          <w:numId w:val="3"/>
        </w:numPr>
        <w:tabs>
          <w:tab w:val="left" w:pos="4660"/>
        </w:tabs>
        <w:spacing w:after="160"/>
        <w:rPr>
          <w:rFonts w:ascii="Arial" w:hAnsi="Arial" w:cs="Arial"/>
        </w:rPr>
      </w:pPr>
      <w:r w:rsidRPr="005648AE">
        <w:rPr>
          <w:rFonts w:ascii="Arial" w:hAnsi="Arial" w:cs="Arial"/>
        </w:rPr>
        <w:lastRenderedPageBreak/>
        <w:t xml:space="preserve">Engaging in practices or procedures that violate antitrust laws, commercial bribery laws, copyright laws, discrimination laws, campaign contribution laws, or other laws regulating the conduct of company business. </w:t>
      </w:r>
    </w:p>
    <w:p w14:paraId="77505AEC" w14:textId="77777777" w:rsidR="00DB311F" w:rsidRPr="00B812A7" w:rsidRDefault="00DB311F" w:rsidP="00AC46D0">
      <w:pPr>
        <w:rPr>
          <w:b/>
          <w:bCs/>
          <w:iCs/>
          <w:color w:val="002D5B" w:themeColor="text2"/>
        </w:rPr>
      </w:pPr>
    </w:p>
    <w:p w14:paraId="421355AD" w14:textId="72C7D557" w:rsidR="00AC46D0" w:rsidRPr="00B7570A" w:rsidRDefault="00AC46D0" w:rsidP="00B7570A">
      <w:pPr>
        <w:pStyle w:val="Heading2"/>
      </w:pPr>
      <w:bookmarkStart w:id="18" w:name="_Toc207368492"/>
      <w:r w:rsidRPr="00B7570A">
        <w:t>Confidential Information</w:t>
      </w:r>
      <w:bookmarkEnd w:id="18"/>
    </w:p>
    <w:p w14:paraId="4DE5C1B6" w14:textId="6D5BF435" w:rsidR="00AC46D0" w:rsidRPr="00EB7017" w:rsidRDefault="00AC46D0" w:rsidP="00AC46D0">
      <w:pPr>
        <w:pStyle w:val="NormalParagraphStyle"/>
        <w:keepNext/>
        <w:tabs>
          <w:tab w:val="left" w:pos="4660"/>
        </w:tabs>
        <w:spacing w:after="160"/>
        <w:rPr>
          <w:rFonts w:ascii="Arial" w:hAnsi="Arial" w:cs="Arial"/>
        </w:rPr>
      </w:pPr>
      <w:r w:rsidRPr="00EB7017">
        <w:rPr>
          <w:rFonts w:ascii="Arial" w:hAnsi="Arial" w:cs="Arial"/>
        </w:rPr>
        <w:t xml:space="preserve">The protection of confidential business information and trade secrets is vital to the interests and success of </w:t>
      </w:r>
      <w:r w:rsidRPr="00EB7017">
        <w:rPr>
          <w:rFonts w:ascii="Arial" w:hAnsi="Arial" w:cs="Arial"/>
          <w:color w:val="221E1F"/>
        </w:rPr>
        <w:t>JW Aluminum</w:t>
      </w:r>
      <w:r w:rsidRPr="00EB7017">
        <w:rPr>
          <w:rFonts w:ascii="Arial" w:hAnsi="Arial" w:cs="Arial"/>
        </w:rPr>
        <w:t xml:space="preserve">. Confidential information is </w:t>
      </w:r>
      <w:r w:rsidR="003D37AF" w:rsidRPr="00EB7017">
        <w:rPr>
          <w:rFonts w:ascii="Arial" w:hAnsi="Arial" w:cs="Arial"/>
        </w:rPr>
        <w:t>all</w:t>
      </w:r>
      <w:r w:rsidRPr="00EB7017">
        <w:rPr>
          <w:rFonts w:ascii="Arial" w:hAnsi="Arial" w:cs="Arial"/>
        </w:rPr>
        <w:t xml:space="preserve"> information disclosed to or known by you because of employment with </w:t>
      </w:r>
      <w:proofErr w:type="gramStart"/>
      <w:r w:rsidRPr="00EB7017">
        <w:rPr>
          <w:rFonts w:ascii="Arial" w:hAnsi="Arial" w:cs="Arial"/>
        </w:rPr>
        <w:t>the</w:t>
      </w:r>
      <w:proofErr w:type="gramEnd"/>
      <w:r w:rsidRPr="00EB7017">
        <w:rPr>
          <w:rFonts w:ascii="Arial" w:hAnsi="Arial" w:cs="Arial"/>
        </w:rPr>
        <w:t xml:space="preserve"> company that is not generally known to people outside the company about its business. </w:t>
      </w:r>
    </w:p>
    <w:p w14:paraId="02452F79" w14:textId="77777777" w:rsidR="00AC46D0" w:rsidRPr="00EB7017" w:rsidRDefault="00AC46D0" w:rsidP="00AC46D0">
      <w:pPr>
        <w:pStyle w:val="NormalParagraphStyle"/>
        <w:tabs>
          <w:tab w:val="left" w:pos="4660"/>
        </w:tabs>
        <w:spacing w:after="160"/>
        <w:rPr>
          <w:rFonts w:ascii="Arial" w:hAnsi="Arial" w:cs="Arial"/>
        </w:rPr>
      </w:pPr>
      <w:r w:rsidRPr="00EB7017">
        <w:rPr>
          <w:rFonts w:ascii="Arial" w:hAnsi="Arial" w:cs="Arial"/>
        </w:rPr>
        <w:t>A teammate who improperly uses or discloses trade secrets or confidential business information will be subject to disciplinary action up to and including termination of employment and legal action, even if he or she does not actually benefit from the disclosed information.</w:t>
      </w:r>
    </w:p>
    <w:p w14:paraId="333AEBF5" w14:textId="77777777" w:rsidR="00AC46D0" w:rsidRPr="00EB7017" w:rsidRDefault="00AC46D0" w:rsidP="00AC46D0">
      <w:pPr>
        <w:pStyle w:val="NormalParagraphStyle"/>
        <w:tabs>
          <w:tab w:val="left" w:pos="4660"/>
        </w:tabs>
        <w:spacing w:after="160"/>
        <w:rPr>
          <w:rFonts w:ascii="Arial" w:hAnsi="Arial" w:cs="Arial"/>
        </w:rPr>
      </w:pPr>
      <w:r w:rsidRPr="00EB7017">
        <w:rPr>
          <w:rFonts w:ascii="Arial" w:hAnsi="Arial" w:cs="Arial"/>
        </w:rPr>
        <w:t xml:space="preserve">All inquiries from the media must be referred </w:t>
      </w:r>
      <w:proofErr w:type="gramStart"/>
      <w:r w:rsidRPr="00EB7017">
        <w:rPr>
          <w:rFonts w:ascii="Arial" w:hAnsi="Arial" w:cs="Arial"/>
        </w:rPr>
        <w:t>to</w:t>
      </w:r>
      <w:proofErr w:type="gramEnd"/>
      <w:r w:rsidRPr="00EB7017">
        <w:rPr>
          <w:rFonts w:ascii="Arial" w:hAnsi="Arial" w:cs="Arial"/>
        </w:rPr>
        <w:t xml:space="preserve"> the Director of Communications.</w:t>
      </w:r>
    </w:p>
    <w:p w14:paraId="767AD5EB" w14:textId="387F342E" w:rsidR="00AC46D0" w:rsidRPr="00EB7017" w:rsidRDefault="00AC46D0" w:rsidP="00AC46D0">
      <w:pPr>
        <w:rPr>
          <w:rFonts w:ascii="Arial" w:hAnsi="Arial" w:cs="Arial"/>
          <w:color w:val="00000A"/>
        </w:rPr>
      </w:pPr>
      <w:r w:rsidRPr="00EB7017">
        <w:rPr>
          <w:rFonts w:ascii="Arial" w:hAnsi="Arial" w:cs="Arial"/>
        </w:rPr>
        <w:t xml:space="preserve">This provision is not intended to, and should not be interpreted to, prohibit teammates from discussing wages and other terms and conditions of employment if </w:t>
      </w:r>
      <w:r w:rsidR="003D37AF" w:rsidRPr="00EB7017">
        <w:rPr>
          <w:rFonts w:ascii="Arial" w:hAnsi="Arial" w:cs="Arial"/>
        </w:rPr>
        <w:t>they</w:t>
      </w:r>
      <w:r w:rsidRPr="00EB7017">
        <w:rPr>
          <w:rFonts w:ascii="Arial" w:hAnsi="Arial" w:cs="Arial"/>
        </w:rPr>
        <w:t xml:space="preserve"> choose.</w:t>
      </w:r>
    </w:p>
    <w:p w14:paraId="616D86E3" w14:textId="77777777" w:rsidR="00AC46D0" w:rsidRDefault="00AC46D0" w:rsidP="00AC46D0">
      <w:pPr>
        <w:pStyle w:val="NormalParagraphStyle"/>
        <w:keepNext/>
        <w:tabs>
          <w:tab w:val="left" w:pos="4660"/>
        </w:tabs>
        <w:spacing w:after="260" w:line="280" w:lineRule="exact"/>
        <w:rPr>
          <w:rFonts w:ascii="Arial" w:hAnsi="Arial" w:cs="Arial"/>
          <w:b/>
          <w:sz w:val="28"/>
          <w:szCs w:val="28"/>
        </w:rPr>
      </w:pPr>
    </w:p>
    <w:p w14:paraId="7EF3CDA4" w14:textId="77777777" w:rsidR="00057BD5" w:rsidRPr="000C77FE" w:rsidRDefault="00057BD5" w:rsidP="000C77FE">
      <w:pPr>
        <w:pStyle w:val="Heading2"/>
      </w:pPr>
      <w:bookmarkStart w:id="19" w:name="_Toc207368493"/>
      <w:r w:rsidRPr="000C77FE">
        <w:t>Training and Communication</w:t>
      </w:r>
      <w:bookmarkEnd w:id="19"/>
    </w:p>
    <w:p w14:paraId="2A84E51D" w14:textId="77777777" w:rsidR="00057BD5" w:rsidRDefault="00057BD5" w:rsidP="00B23EA0">
      <w:pPr>
        <w:pStyle w:val="NormalParagraphStyle"/>
        <w:keepNext/>
        <w:tabs>
          <w:tab w:val="left" w:pos="4660"/>
        </w:tabs>
        <w:spacing w:after="160"/>
        <w:rPr>
          <w:rFonts w:ascii="Arial" w:hAnsi="Arial" w:cs="Arial"/>
        </w:rPr>
      </w:pPr>
      <w:r w:rsidRPr="00B30886">
        <w:rPr>
          <w:rFonts w:ascii="Arial" w:hAnsi="Arial" w:cs="Arial"/>
        </w:rPr>
        <w:t>JW Aluminum’s anti-bribery and corruption policy and zero-tolerance attitude will be clearly communicated to all suppliers, contractors, business partners, and any third parties at the outset of business relations, and as appropriate thereafter.</w:t>
      </w:r>
    </w:p>
    <w:p w14:paraId="475640AF" w14:textId="77777777" w:rsidR="00057BD5" w:rsidRPr="000C77FE" w:rsidRDefault="00057BD5" w:rsidP="000C77FE">
      <w:pPr>
        <w:pStyle w:val="Heading2"/>
      </w:pPr>
      <w:bookmarkStart w:id="20" w:name="_Toc207368494"/>
      <w:r w:rsidRPr="000C77FE">
        <w:t>Record keeping</w:t>
      </w:r>
      <w:bookmarkEnd w:id="20"/>
    </w:p>
    <w:p w14:paraId="52FC476D" w14:textId="77777777" w:rsidR="00057BD5" w:rsidRDefault="00057BD5" w:rsidP="00B23EA0">
      <w:pPr>
        <w:pStyle w:val="NormalParagraphStyle"/>
        <w:keepNext/>
        <w:tabs>
          <w:tab w:val="left" w:pos="4660"/>
        </w:tabs>
        <w:spacing w:after="160"/>
        <w:rPr>
          <w:rFonts w:ascii="Arial" w:hAnsi="Arial" w:cs="Arial"/>
        </w:rPr>
      </w:pPr>
      <w:r w:rsidRPr="00B30886">
        <w:rPr>
          <w:rFonts w:ascii="Arial" w:hAnsi="Arial" w:cs="Arial"/>
        </w:rPr>
        <w:t>JW Aluminum will keep detailed and accurate financial records and will have appropriate internal controls in place to act as evidence for all payments made. The Entity will declare and keep a written record of the amount and reason for hospitality or gifts accepted and given and understand that gifts and acts of hospitality are subject to managerial review.</w:t>
      </w:r>
    </w:p>
    <w:p w14:paraId="571EB08F" w14:textId="77777777" w:rsidR="00057BD5" w:rsidRPr="000C77FE" w:rsidRDefault="00057BD5" w:rsidP="000C77FE">
      <w:pPr>
        <w:pStyle w:val="Heading2"/>
      </w:pPr>
      <w:bookmarkStart w:id="21" w:name="_Toc207368495"/>
      <w:r w:rsidRPr="000C77FE">
        <w:t>Teammate Responsibilities</w:t>
      </w:r>
      <w:bookmarkEnd w:id="21"/>
    </w:p>
    <w:p w14:paraId="4F6845E0" w14:textId="77777777" w:rsidR="00057BD5" w:rsidRPr="00487D8D" w:rsidRDefault="00057BD5" w:rsidP="00B23EA0">
      <w:pPr>
        <w:pStyle w:val="NormalParagraphStyle"/>
        <w:keepNext/>
        <w:tabs>
          <w:tab w:val="left" w:pos="4660"/>
        </w:tabs>
        <w:spacing w:after="160"/>
        <w:rPr>
          <w:rFonts w:ascii="Arial" w:hAnsi="Arial" w:cs="Arial"/>
        </w:rPr>
      </w:pPr>
      <w:r w:rsidRPr="00487D8D">
        <w:rPr>
          <w:rFonts w:ascii="Arial" w:hAnsi="Arial" w:cs="Arial"/>
        </w:rPr>
        <w:t>Teammates of JW Aluminum must ensure that they understand and comply with the information contained within this agreement, and with any training or other information provided related to anti-bribery and corruption information. All teammates and those under JW Aluminum’s control are equally responsible for the prevention, detection, and reporting of bribery and other forms of corruption. They are required to avoid any activities that could lead to, or imply, a breach of this Anti-Corruption policy.</w:t>
      </w:r>
    </w:p>
    <w:p w14:paraId="6E4D79BD" w14:textId="77777777" w:rsidR="00057BD5" w:rsidRPr="00487D8D" w:rsidRDefault="00057BD5" w:rsidP="00057BD5">
      <w:pPr>
        <w:spacing w:before="100" w:beforeAutospacing="1" w:after="100" w:afterAutospacing="1"/>
        <w:rPr>
          <w:rFonts w:ascii="Arial" w:hAnsi="Arial" w:cs="Arial"/>
        </w:rPr>
      </w:pPr>
      <w:r w:rsidRPr="00487D8D">
        <w:rPr>
          <w:rFonts w:ascii="Arial" w:hAnsi="Arial" w:cs="Arial"/>
        </w:rPr>
        <w:t>If there is reason to believe or suspect that an instance of bribery or corruption has occurred or will occur in the future that breaches this policy, the Chief Financial Officer must be notified. If any teammate breaches this policy, they will face disciplinary action and could face dismissal for gross misconduct.</w:t>
      </w:r>
    </w:p>
    <w:p w14:paraId="2D443FEC" w14:textId="3C765A59" w:rsidR="00057BD5" w:rsidRDefault="00057BD5" w:rsidP="00057BD5">
      <w:pPr>
        <w:spacing w:before="100" w:beforeAutospacing="1" w:after="100" w:afterAutospacing="1"/>
        <w:rPr>
          <w:rFonts w:ascii="Arial" w:hAnsi="Arial" w:cs="Arial"/>
        </w:rPr>
      </w:pPr>
      <w:r w:rsidRPr="00487D8D">
        <w:rPr>
          <w:rFonts w:ascii="Arial" w:hAnsi="Arial" w:cs="Arial"/>
        </w:rPr>
        <w:t xml:space="preserve">Teammates must tell the Chief Financial Officer as soon as possible if they are offered a bribe by anyone, if they are asked to make one, if they suspect that they may be bribed or asked to make a </w:t>
      </w:r>
      <w:r w:rsidRPr="00487D8D">
        <w:rPr>
          <w:rFonts w:ascii="Arial" w:hAnsi="Arial" w:cs="Arial"/>
        </w:rPr>
        <w:lastRenderedPageBreak/>
        <w:t xml:space="preserve">bribe </w:t>
      </w:r>
      <w:proofErr w:type="gramStart"/>
      <w:r w:rsidRPr="00487D8D">
        <w:rPr>
          <w:rFonts w:ascii="Arial" w:hAnsi="Arial" w:cs="Arial"/>
        </w:rPr>
        <w:t>in the near future</w:t>
      </w:r>
      <w:proofErr w:type="gramEnd"/>
      <w:r w:rsidRPr="00487D8D">
        <w:rPr>
          <w:rFonts w:ascii="Arial" w:hAnsi="Arial" w:cs="Arial"/>
        </w:rPr>
        <w:t>, or if they have reason to believe that they are a victim of another corrupt activity.</w:t>
      </w:r>
    </w:p>
    <w:p w14:paraId="19695A8C" w14:textId="4E00C542" w:rsidR="00E8792A" w:rsidRPr="002927CA" w:rsidRDefault="00E8792A" w:rsidP="002927CA">
      <w:pPr>
        <w:pStyle w:val="Heading1"/>
      </w:pPr>
      <w:bookmarkStart w:id="22" w:name="_Toc207368496"/>
      <w:r w:rsidRPr="002927CA">
        <w:t>Requests for Information, Complaints and Grievances</w:t>
      </w:r>
      <w:bookmarkEnd w:id="22"/>
    </w:p>
    <w:p w14:paraId="0B44D14F" w14:textId="7D802DCF" w:rsidR="00E8792A" w:rsidRPr="002927CA" w:rsidRDefault="00E8792A" w:rsidP="002927CA">
      <w:pPr>
        <w:pStyle w:val="Heading2"/>
      </w:pPr>
      <w:bookmarkStart w:id="23" w:name="_Toc207368497"/>
      <w:r w:rsidRPr="002927CA">
        <w:t>Whistleblowing</w:t>
      </w:r>
      <w:bookmarkEnd w:id="23"/>
    </w:p>
    <w:p w14:paraId="2CA0F89A" w14:textId="0A266038" w:rsidR="00E8792A" w:rsidRPr="00710BCB" w:rsidRDefault="00E8792A" w:rsidP="00B23EA0">
      <w:pPr>
        <w:pStyle w:val="NormalParagraphStyle"/>
        <w:keepNext/>
        <w:tabs>
          <w:tab w:val="left" w:pos="4660"/>
        </w:tabs>
        <w:spacing w:after="160"/>
        <w:rPr>
          <w:rFonts w:ascii="Arial" w:hAnsi="Arial" w:cs="Arial"/>
        </w:rPr>
      </w:pPr>
      <w:r w:rsidRPr="00710BCB">
        <w:rPr>
          <w:rFonts w:ascii="Arial" w:hAnsi="Arial" w:cs="Arial"/>
        </w:rPr>
        <w:t xml:space="preserve">If a teammate suspects that there is an instance of </w:t>
      </w:r>
      <w:r w:rsidR="005A5852">
        <w:rPr>
          <w:rFonts w:ascii="Arial" w:hAnsi="Arial" w:cs="Arial"/>
        </w:rPr>
        <w:t>ethical violation</w:t>
      </w:r>
      <w:r w:rsidRPr="00710BCB">
        <w:rPr>
          <w:rFonts w:ascii="Arial" w:hAnsi="Arial" w:cs="Arial"/>
        </w:rPr>
        <w:t xml:space="preserve"> activities occurring in relation to JW Aluminum, they are encouraged to raise concerns at an early stage. If they are uncertain about whether a certain action or behavior can be considered </w:t>
      </w:r>
      <w:r w:rsidR="005A5852">
        <w:rPr>
          <w:rFonts w:ascii="Arial" w:hAnsi="Arial" w:cs="Arial"/>
        </w:rPr>
        <w:t>an ethical concern</w:t>
      </w:r>
      <w:r w:rsidRPr="00710BCB">
        <w:rPr>
          <w:rFonts w:ascii="Arial" w:hAnsi="Arial" w:cs="Arial"/>
        </w:rPr>
        <w:t xml:space="preserve">, they should speak to the appropriate manager, director, </w:t>
      </w:r>
      <w:r>
        <w:rPr>
          <w:rFonts w:ascii="Arial" w:hAnsi="Arial" w:cs="Arial"/>
        </w:rPr>
        <w:t>Human Resources or an Executive</w:t>
      </w:r>
      <w:r w:rsidRPr="00710BCB">
        <w:rPr>
          <w:rFonts w:ascii="Arial" w:hAnsi="Arial" w:cs="Arial"/>
        </w:rPr>
        <w:t>.</w:t>
      </w:r>
    </w:p>
    <w:p w14:paraId="04AFF9C7" w14:textId="5475E133" w:rsidR="00CA4B47" w:rsidRDefault="00CA4B47" w:rsidP="00E8792A">
      <w:pPr>
        <w:spacing w:before="100" w:beforeAutospacing="1" w:after="100" w:afterAutospacing="1"/>
        <w:rPr>
          <w:rFonts w:ascii="Arial" w:hAnsi="Arial" w:cs="Arial"/>
        </w:rPr>
      </w:pPr>
      <w:r>
        <w:rPr>
          <w:rFonts w:ascii="Arial" w:hAnsi="Arial" w:cs="Arial"/>
        </w:rPr>
        <w:t xml:space="preserve">JW Aluminum </w:t>
      </w:r>
      <w:r w:rsidR="00234A12">
        <w:rPr>
          <w:rFonts w:ascii="Arial" w:hAnsi="Arial" w:cs="Arial"/>
        </w:rPr>
        <w:t>e</w:t>
      </w:r>
      <w:r>
        <w:rPr>
          <w:rFonts w:ascii="Arial" w:hAnsi="Arial" w:cs="Arial"/>
        </w:rPr>
        <w:t xml:space="preserve">ncourages reporting of all perceived incidents of violation of the Code of Conduct or ethics.  JW Aluminum will promptly and thoroughly investigate such reports.  JW Aluminum also prohibits any retaliation against an individual </w:t>
      </w:r>
      <w:r w:rsidR="003D37AF">
        <w:rPr>
          <w:rFonts w:ascii="Arial" w:hAnsi="Arial" w:cs="Arial"/>
        </w:rPr>
        <w:t>who,</w:t>
      </w:r>
      <w:r>
        <w:rPr>
          <w:rFonts w:ascii="Arial" w:hAnsi="Arial" w:cs="Arial"/>
        </w:rPr>
        <w:t xml:space="preserve"> in good faith, reports or participates in the investigation of an ethical concern.</w:t>
      </w:r>
    </w:p>
    <w:p w14:paraId="20BB8C4B" w14:textId="3D4C1F16" w:rsidR="00F74E94" w:rsidRPr="002927CA" w:rsidRDefault="00F74E94" w:rsidP="002927CA">
      <w:pPr>
        <w:pStyle w:val="Heading2"/>
      </w:pPr>
      <w:bookmarkStart w:id="24" w:name="_Toc207368498"/>
      <w:r w:rsidRPr="002927CA">
        <w:t>Open</w:t>
      </w:r>
      <w:r w:rsidR="00D83782" w:rsidRPr="002927CA">
        <w:t>-</w:t>
      </w:r>
      <w:r w:rsidRPr="002927CA">
        <w:t>Door Policy</w:t>
      </w:r>
      <w:bookmarkEnd w:id="24"/>
    </w:p>
    <w:p w14:paraId="341C6AF8" w14:textId="1E948E6E" w:rsidR="00F74E94" w:rsidRPr="00B23EA0" w:rsidRDefault="00D83782" w:rsidP="00B23EA0">
      <w:pPr>
        <w:pStyle w:val="NormalParagraphStyle"/>
        <w:keepNext/>
        <w:tabs>
          <w:tab w:val="left" w:pos="4660"/>
        </w:tabs>
        <w:spacing w:after="160"/>
        <w:rPr>
          <w:rFonts w:ascii="Arial" w:hAnsi="Arial" w:cs="Arial"/>
        </w:rPr>
      </w:pPr>
      <w:r>
        <w:rPr>
          <w:rFonts w:ascii="Arial" w:hAnsi="Arial" w:cs="Arial"/>
        </w:rPr>
        <w:t xml:space="preserve">In our Corporate Policy Manual, outlines the company’s Open-Door policy. </w:t>
      </w:r>
      <w:r w:rsidR="00846475">
        <w:rPr>
          <w:rFonts w:ascii="Arial" w:hAnsi="Arial" w:cs="Arial"/>
        </w:rPr>
        <w:t xml:space="preserve">We encourage teammates </w:t>
      </w:r>
      <w:r w:rsidR="006C3197">
        <w:rPr>
          <w:rFonts w:ascii="Arial" w:hAnsi="Arial" w:cs="Arial"/>
        </w:rPr>
        <w:t xml:space="preserve">to work with </w:t>
      </w:r>
      <w:r w:rsidR="00AB5DD5">
        <w:rPr>
          <w:rFonts w:ascii="Arial" w:hAnsi="Arial" w:cs="Arial"/>
        </w:rPr>
        <w:t xml:space="preserve">management to address any of their concerns. </w:t>
      </w:r>
      <w:r w:rsidR="00657F8B">
        <w:rPr>
          <w:rFonts w:ascii="Arial" w:hAnsi="Arial" w:cs="Arial"/>
        </w:rPr>
        <w:t>We are committed to be receptive and fair</w:t>
      </w:r>
      <w:r w:rsidR="00386A46">
        <w:rPr>
          <w:rFonts w:ascii="Arial" w:hAnsi="Arial" w:cs="Arial"/>
        </w:rPr>
        <w:t xml:space="preserve"> and give teammates the right to appeal. </w:t>
      </w:r>
    </w:p>
    <w:p w14:paraId="286CA0B7" w14:textId="77777777" w:rsidR="00F74E94" w:rsidRPr="00DA39DF" w:rsidRDefault="00F74E94" w:rsidP="00F74E94">
      <w:pPr>
        <w:rPr>
          <w:b/>
          <w:bCs/>
          <w:iCs/>
          <w:color w:val="002D5B" w:themeColor="text2"/>
          <w:sz w:val="32"/>
          <w:szCs w:val="32"/>
        </w:rPr>
      </w:pPr>
    </w:p>
    <w:p w14:paraId="0639B41B" w14:textId="4DD79EC1" w:rsidR="007D1559" w:rsidRPr="002927CA" w:rsidRDefault="00BD5EB2" w:rsidP="002927CA">
      <w:pPr>
        <w:pStyle w:val="Heading2"/>
      </w:pPr>
      <w:bookmarkStart w:id="25" w:name="_Toc207368499"/>
      <w:r w:rsidRPr="002927CA">
        <w:t>External Inquiries</w:t>
      </w:r>
      <w:bookmarkEnd w:id="25"/>
    </w:p>
    <w:p w14:paraId="18B8B725" w14:textId="7213D96E" w:rsidR="00C0037A" w:rsidRPr="00B23EA0" w:rsidRDefault="00F70542" w:rsidP="00B23EA0">
      <w:pPr>
        <w:pStyle w:val="NormalParagraphStyle"/>
        <w:keepNext/>
        <w:tabs>
          <w:tab w:val="left" w:pos="4660"/>
        </w:tabs>
        <w:spacing w:after="160"/>
        <w:rPr>
          <w:rFonts w:ascii="Arial" w:hAnsi="Arial" w:cs="Arial"/>
        </w:rPr>
      </w:pPr>
      <w:r>
        <w:rPr>
          <w:rFonts w:ascii="Arial" w:hAnsi="Arial" w:cs="Arial"/>
        </w:rPr>
        <w:t xml:space="preserve">There are multiple forms on our company website </w:t>
      </w:r>
      <w:r w:rsidR="00AE2A22">
        <w:rPr>
          <w:rFonts w:ascii="Arial" w:hAnsi="Arial" w:cs="Arial"/>
        </w:rPr>
        <w:t xml:space="preserve">where stakeholders outside of the company can make </w:t>
      </w:r>
      <w:r w:rsidR="00387FC7">
        <w:rPr>
          <w:rFonts w:ascii="Arial" w:hAnsi="Arial" w:cs="Arial"/>
        </w:rPr>
        <w:t>inquiries</w:t>
      </w:r>
      <w:r w:rsidR="00AE2A22">
        <w:rPr>
          <w:rFonts w:ascii="Arial" w:hAnsi="Arial" w:cs="Arial"/>
        </w:rPr>
        <w:t xml:space="preserve">. When the forms are </w:t>
      </w:r>
      <w:r w:rsidR="0094239F">
        <w:rPr>
          <w:rFonts w:ascii="Arial" w:hAnsi="Arial" w:cs="Arial"/>
        </w:rPr>
        <w:t>submitted,</w:t>
      </w:r>
      <w:r w:rsidR="00AE2A22">
        <w:rPr>
          <w:rFonts w:ascii="Arial" w:hAnsi="Arial" w:cs="Arial"/>
        </w:rPr>
        <w:t xml:space="preserve"> they are automatically </w:t>
      </w:r>
      <w:r w:rsidR="0094239F">
        <w:rPr>
          <w:rFonts w:ascii="Arial" w:hAnsi="Arial" w:cs="Arial"/>
        </w:rPr>
        <w:t xml:space="preserve">electronically directed to a teammate in a department that can address the inquiry or concern. </w:t>
      </w:r>
      <w:r w:rsidR="00C0037A">
        <w:rPr>
          <w:rFonts w:ascii="Arial" w:hAnsi="Arial" w:cs="Arial"/>
        </w:rPr>
        <w:t xml:space="preserve"> Questions can be directed </w:t>
      </w:r>
      <w:r w:rsidR="00A11E5D">
        <w:rPr>
          <w:rFonts w:ascii="Arial" w:hAnsi="Arial" w:cs="Arial"/>
        </w:rPr>
        <w:t>through the website or to</w:t>
      </w:r>
      <w:r w:rsidR="00A11E5D" w:rsidRPr="005B3D12">
        <w:rPr>
          <w:rFonts w:ascii="Arial" w:hAnsi="Arial" w:cs="Arial"/>
          <w:color w:val="auto"/>
        </w:rPr>
        <w:t xml:space="preserve"> </w:t>
      </w:r>
      <w:hyperlink r:id="rId16" w:history="1">
        <w:r w:rsidR="00376514" w:rsidRPr="005B3D12">
          <w:rPr>
            <w:rStyle w:val="Hyperlink"/>
            <w:rFonts w:ascii="Arial" w:hAnsi="Arial" w:cs="Arial"/>
            <w:color w:val="auto"/>
          </w:rPr>
          <w:t>Questions@JWAluminum.com</w:t>
        </w:r>
      </w:hyperlink>
      <w:r w:rsidR="005B3D12">
        <w:rPr>
          <w:rFonts w:ascii="Arial" w:hAnsi="Arial" w:cs="Arial"/>
        </w:rPr>
        <w:t>.</w:t>
      </w:r>
    </w:p>
    <w:p w14:paraId="23E43E60" w14:textId="28A6EF9F" w:rsidR="000949E3" w:rsidRDefault="000949E3">
      <w:pPr>
        <w:rPr>
          <w:b/>
          <w:bCs/>
          <w:iCs/>
          <w:color w:val="002D5B" w:themeColor="text2"/>
          <w:sz w:val="40"/>
          <w:szCs w:val="40"/>
        </w:rPr>
      </w:pPr>
      <w:r>
        <w:rPr>
          <w:b/>
          <w:bCs/>
          <w:iCs/>
          <w:color w:val="002D5B" w:themeColor="text2"/>
          <w:sz w:val="40"/>
          <w:szCs w:val="40"/>
        </w:rPr>
        <w:br w:type="page"/>
      </w:r>
    </w:p>
    <w:p w14:paraId="2A5421A4" w14:textId="7A0CDD0F" w:rsidR="00EF4CC7" w:rsidRPr="002927CA" w:rsidRDefault="00F74E94" w:rsidP="002927CA">
      <w:pPr>
        <w:pStyle w:val="Heading1"/>
      </w:pPr>
      <w:bookmarkStart w:id="26" w:name="_Toc207368500"/>
      <w:r w:rsidRPr="002927CA">
        <w:lastRenderedPageBreak/>
        <w:t xml:space="preserve">Environmental </w:t>
      </w:r>
      <w:r w:rsidR="00A4009C" w:rsidRPr="002927CA">
        <w:t>Management System</w:t>
      </w:r>
      <w:bookmarkEnd w:id="26"/>
    </w:p>
    <w:p w14:paraId="5760470C" w14:textId="5F7C3631" w:rsidR="00F70542" w:rsidRDefault="00F70542" w:rsidP="00F70542">
      <w:pPr>
        <w:rPr>
          <w:iCs/>
        </w:rPr>
      </w:pPr>
      <w:r w:rsidRPr="00511689">
        <w:rPr>
          <w:iCs/>
        </w:rPr>
        <w:t>JW Aluminum is committed to operating in a way that respects and protects the environment at our locations.  We will not compromise our environmental commitment for profit or production.  We</w:t>
      </w:r>
      <w:r>
        <w:rPr>
          <w:iCs/>
        </w:rPr>
        <w:t xml:space="preserve"> c</w:t>
      </w:r>
      <w:r w:rsidRPr="00104F7A">
        <w:rPr>
          <w:iCs/>
        </w:rPr>
        <w:t>omply with all applicable laws, policies, and environmental standards</w:t>
      </w:r>
      <w:r>
        <w:rPr>
          <w:iCs/>
        </w:rPr>
        <w:t xml:space="preserve">, and </w:t>
      </w:r>
      <w:r w:rsidRPr="00511689">
        <w:rPr>
          <w:iCs/>
        </w:rPr>
        <w:t>respond truthfully and responsibly to questions and concerns about our environmental actions and the impact of our operations on the environment.</w:t>
      </w:r>
    </w:p>
    <w:p w14:paraId="5F40E85B" w14:textId="08CDDBE4" w:rsidR="00520986" w:rsidRDefault="00520986" w:rsidP="00EF4CC7">
      <w:pPr>
        <w:rPr>
          <w:iCs/>
        </w:rPr>
      </w:pPr>
    </w:p>
    <w:p w14:paraId="4E3645A1" w14:textId="5455C00B" w:rsidR="00FE4900" w:rsidRDefault="00EF4CC7" w:rsidP="0033060C">
      <w:pPr>
        <w:rPr>
          <w:iCs/>
        </w:rPr>
      </w:pPr>
      <w:r>
        <w:rPr>
          <w:iCs/>
        </w:rPr>
        <w:t>The company’s Environmental Management System focuses on maximizing resources and mitigating risk through ongoing evaluation, documentation, and prioritization of opportunities to improve the company’s overall environmental performance.</w:t>
      </w:r>
    </w:p>
    <w:p w14:paraId="2E1BDE36" w14:textId="054E3CDC" w:rsidR="008F2C95" w:rsidRDefault="008F2C95" w:rsidP="0033060C">
      <w:pPr>
        <w:rPr>
          <w:iCs/>
        </w:rPr>
      </w:pPr>
    </w:p>
    <w:p w14:paraId="6C24A7A9" w14:textId="4EF53931" w:rsidR="00BF42CC" w:rsidRDefault="00185B02" w:rsidP="0033060C">
      <w:pPr>
        <w:rPr>
          <w:iCs/>
        </w:rPr>
      </w:pPr>
      <w:r>
        <w:rPr>
          <w:iCs/>
        </w:rPr>
        <w:t>JW Aluminum publishes an annual sustainability repor</w:t>
      </w:r>
      <w:r w:rsidR="004D5AE8">
        <w:rPr>
          <w:iCs/>
        </w:rPr>
        <w:t xml:space="preserve">t on the company website. The report </w:t>
      </w:r>
      <w:r w:rsidR="0099562B">
        <w:rPr>
          <w:iCs/>
        </w:rPr>
        <w:t xml:space="preserve">outlines our ESG </w:t>
      </w:r>
      <w:r w:rsidR="00E811C5">
        <w:rPr>
          <w:iCs/>
        </w:rPr>
        <w:t xml:space="preserve">performance and impacts. </w:t>
      </w:r>
    </w:p>
    <w:p w14:paraId="0E21E4A4" w14:textId="25816D6F" w:rsidR="00FE4900" w:rsidRDefault="000949E3" w:rsidP="00A4009C">
      <w:pPr>
        <w:jc w:val="center"/>
        <w:rPr>
          <w:b/>
          <w:bCs/>
          <w:iCs/>
          <w:color w:val="002D5B" w:themeColor="text2"/>
          <w:sz w:val="60"/>
          <w:szCs w:val="60"/>
        </w:rPr>
      </w:pPr>
      <w:r w:rsidRPr="006D1FFB">
        <w:rPr>
          <w:iCs/>
          <w:noProof/>
        </w:rPr>
        <w:drawing>
          <wp:anchor distT="0" distB="0" distL="114300" distR="114300" simplePos="0" relativeHeight="251658241" behindDoc="0" locked="0" layoutInCell="1" allowOverlap="1" wp14:anchorId="3CE8192B" wp14:editId="061CF1F2">
            <wp:simplePos x="0" y="0"/>
            <wp:positionH relativeFrom="column">
              <wp:posOffset>923925</wp:posOffset>
            </wp:positionH>
            <wp:positionV relativeFrom="paragraph">
              <wp:posOffset>142875</wp:posOffset>
            </wp:positionV>
            <wp:extent cx="4867275" cy="4648200"/>
            <wp:effectExtent l="0" t="0" r="9525" b="0"/>
            <wp:wrapThrough wrapText="bothSides">
              <wp:wrapPolygon edited="0">
                <wp:start x="0" y="0"/>
                <wp:lineTo x="0" y="21511"/>
                <wp:lineTo x="21558" y="21511"/>
                <wp:lineTo x="215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extLst>
                        <a:ext uri="{28A0092B-C50C-407E-A947-70E740481C1C}">
                          <a14:useLocalDpi xmlns:a14="http://schemas.microsoft.com/office/drawing/2010/main" val="0"/>
                        </a:ext>
                      </a:extLst>
                    </a:blip>
                    <a:srcRect r="3585" b="2374"/>
                    <a:stretch>
                      <a:fillRect/>
                    </a:stretch>
                  </pic:blipFill>
                  <pic:spPr bwMode="auto">
                    <a:xfrm>
                      <a:off x="0" y="0"/>
                      <a:ext cx="4867275" cy="464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3D0E3" w14:textId="64374B0F" w:rsidR="00BE6CA0" w:rsidRDefault="00BE6CA0" w:rsidP="00A4009C">
      <w:pPr>
        <w:jc w:val="center"/>
        <w:rPr>
          <w:b/>
          <w:bCs/>
          <w:iCs/>
          <w:color w:val="002D5B" w:themeColor="text2"/>
          <w:sz w:val="60"/>
          <w:szCs w:val="60"/>
        </w:rPr>
      </w:pPr>
    </w:p>
    <w:p w14:paraId="10867730" w14:textId="77777777" w:rsidR="00A41E22" w:rsidRDefault="00A41E22" w:rsidP="00A4009C">
      <w:pPr>
        <w:jc w:val="center"/>
        <w:rPr>
          <w:b/>
          <w:bCs/>
          <w:iCs/>
          <w:color w:val="002D5B" w:themeColor="text2"/>
          <w:sz w:val="60"/>
          <w:szCs w:val="60"/>
        </w:rPr>
      </w:pPr>
    </w:p>
    <w:p w14:paraId="69D75459" w14:textId="77777777" w:rsidR="00A41E22" w:rsidRDefault="00A41E22" w:rsidP="00A4009C">
      <w:pPr>
        <w:jc w:val="center"/>
        <w:rPr>
          <w:b/>
          <w:bCs/>
          <w:iCs/>
          <w:color w:val="002D5B" w:themeColor="text2"/>
          <w:sz w:val="60"/>
          <w:szCs w:val="60"/>
        </w:rPr>
      </w:pPr>
    </w:p>
    <w:p w14:paraId="098EDC5A" w14:textId="77777777" w:rsidR="00A41E22" w:rsidRDefault="00A41E22" w:rsidP="00A4009C">
      <w:pPr>
        <w:jc w:val="center"/>
        <w:rPr>
          <w:b/>
          <w:bCs/>
          <w:iCs/>
          <w:color w:val="002D5B" w:themeColor="text2"/>
          <w:sz w:val="60"/>
          <w:szCs w:val="60"/>
        </w:rPr>
      </w:pPr>
    </w:p>
    <w:p w14:paraId="3B9AB2DB" w14:textId="77777777" w:rsidR="00A41E22" w:rsidRDefault="00A41E22" w:rsidP="00A4009C">
      <w:pPr>
        <w:jc w:val="center"/>
        <w:rPr>
          <w:b/>
          <w:bCs/>
          <w:iCs/>
          <w:color w:val="002D5B" w:themeColor="text2"/>
          <w:sz w:val="60"/>
          <w:szCs w:val="60"/>
        </w:rPr>
      </w:pPr>
    </w:p>
    <w:p w14:paraId="4D5C3BDA" w14:textId="77777777" w:rsidR="00A41E22" w:rsidRDefault="00A41E22" w:rsidP="00A4009C">
      <w:pPr>
        <w:jc w:val="center"/>
        <w:rPr>
          <w:b/>
          <w:bCs/>
          <w:iCs/>
          <w:color w:val="002D5B" w:themeColor="text2"/>
          <w:sz w:val="60"/>
          <w:szCs w:val="60"/>
        </w:rPr>
      </w:pPr>
    </w:p>
    <w:p w14:paraId="2C7BF779" w14:textId="77777777" w:rsidR="00A41E22" w:rsidRDefault="00A41E22" w:rsidP="00A4009C">
      <w:pPr>
        <w:jc w:val="center"/>
        <w:rPr>
          <w:b/>
          <w:bCs/>
          <w:iCs/>
          <w:color w:val="002D5B" w:themeColor="text2"/>
          <w:sz w:val="60"/>
          <w:szCs w:val="60"/>
        </w:rPr>
      </w:pPr>
    </w:p>
    <w:p w14:paraId="6E9FD4A5" w14:textId="77777777" w:rsidR="00A41E22" w:rsidRDefault="00A41E22" w:rsidP="00A4009C">
      <w:pPr>
        <w:jc w:val="center"/>
        <w:rPr>
          <w:b/>
          <w:bCs/>
          <w:iCs/>
          <w:color w:val="002D5B" w:themeColor="text2"/>
          <w:sz w:val="60"/>
          <w:szCs w:val="60"/>
        </w:rPr>
      </w:pPr>
    </w:p>
    <w:p w14:paraId="13A2119A" w14:textId="77777777" w:rsidR="00A41E22" w:rsidRDefault="00A41E22" w:rsidP="00A4009C">
      <w:pPr>
        <w:jc w:val="center"/>
        <w:rPr>
          <w:b/>
          <w:bCs/>
          <w:iCs/>
          <w:color w:val="002D5B" w:themeColor="text2"/>
          <w:sz w:val="60"/>
          <w:szCs w:val="60"/>
        </w:rPr>
      </w:pPr>
    </w:p>
    <w:p w14:paraId="14E293CE" w14:textId="77777777" w:rsidR="00A41E22" w:rsidRDefault="00A41E22" w:rsidP="00A4009C">
      <w:pPr>
        <w:jc w:val="center"/>
        <w:rPr>
          <w:b/>
          <w:bCs/>
          <w:iCs/>
          <w:color w:val="002D5B" w:themeColor="text2"/>
          <w:sz w:val="60"/>
          <w:szCs w:val="60"/>
        </w:rPr>
      </w:pPr>
    </w:p>
    <w:p w14:paraId="5AC29681" w14:textId="77777777" w:rsidR="00A41E22" w:rsidRDefault="00A41E22" w:rsidP="00A4009C">
      <w:pPr>
        <w:jc w:val="center"/>
        <w:rPr>
          <w:b/>
          <w:bCs/>
          <w:iCs/>
          <w:color w:val="002D5B" w:themeColor="text2"/>
          <w:sz w:val="60"/>
          <w:szCs w:val="60"/>
        </w:rPr>
      </w:pPr>
    </w:p>
    <w:p w14:paraId="0EE6DA32" w14:textId="39501B2D" w:rsidR="00297DB8" w:rsidRPr="00006153" w:rsidRDefault="00297DB8" w:rsidP="00006153">
      <w:pPr>
        <w:pStyle w:val="Heading1"/>
      </w:pPr>
      <w:bookmarkStart w:id="27" w:name="_Toc207368501"/>
      <w:r w:rsidRPr="00006153">
        <w:lastRenderedPageBreak/>
        <w:t>Quality</w:t>
      </w:r>
      <w:r w:rsidR="006C01D3" w:rsidRPr="00006153">
        <w:t xml:space="preserve"> </w:t>
      </w:r>
      <w:r w:rsidR="00F62E8B">
        <w:t>Management System</w:t>
      </w:r>
      <w:bookmarkEnd w:id="27"/>
    </w:p>
    <w:p w14:paraId="494D606B" w14:textId="470B1574" w:rsidR="00297DB8" w:rsidRDefault="00297DB8" w:rsidP="00297DB8">
      <w:pPr>
        <w:rPr>
          <w:rFonts w:ascii="Arial" w:hAnsi="Arial" w:cs="Arial"/>
        </w:rPr>
      </w:pPr>
      <w:r w:rsidRPr="009630F7">
        <w:rPr>
          <w:rFonts w:ascii="Arial" w:hAnsi="Arial" w:cs="Arial"/>
        </w:rPr>
        <w:t>At JW Aluminum, the quality of our products is a direct reflection of our commitment to customer service. That’s why we always strive to produce the highest possible quality aluminum designed to fit our customer’s exact needs and specifications. We’ve been able to consistently deliver a rejection rate of less than a fraction of one percent per year.</w:t>
      </w:r>
    </w:p>
    <w:p w14:paraId="0B6892F1" w14:textId="45D9E1B2" w:rsidR="00E11510" w:rsidRDefault="00E11510" w:rsidP="00297DB8">
      <w:pPr>
        <w:rPr>
          <w:rFonts w:ascii="Arial" w:hAnsi="Arial" w:cs="Arial"/>
        </w:rPr>
      </w:pPr>
    </w:p>
    <w:p w14:paraId="1FDA25BF" w14:textId="0631F09F" w:rsidR="00CB6F3F" w:rsidRDefault="00297DB8" w:rsidP="0051177A">
      <w:pPr>
        <w:spacing w:before="100" w:beforeAutospacing="1" w:after="100" w:afterAutospacing="1"/>
        <w:jc w:val="center"/>
        <w:rPr>
          <w:b/>
          <w:bCs/>
          <w:iCs/>
          <w:color w:val="002D5B" w:themeColor="text2"/>
          <w:sz w:val="60"/>
          <w:szCs w:val="60"/>
        </w:rPr>
      </w:pPr>
      <w:r w:rsidRPr="00DD2B16">
        <w:rPr>
          <w:rFonts w:ascii="Arial" w:hAnsi="Arial" w:cs="Arial"/>
          <w:b/>
          <w:bCs/>
          <w:noProof/>
          <w:color w:val="002D5B" w:themeColor="text2"/>
        </w:rPr>
        <w:drawing>
          <wp:inline distT="0" distB="0" distL="0" distR="0" wp14:anchorId="3966EA2B" wp14:editId="65179744">
            <wp:extent cx="5055870" cy="5553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a:extLst>
                        <a:ext uri="{28A0092B-C50C-407E-A947-70E740481C1C}">
                          <a14:useLocalDpi xmlns:a14="http://schemas.microsoft.com/office/drawing/2010/main" val="0"/>
                        </a:ext>
                      </a:extLst>
                    </a:blip>
                    <a:srcRect t="2299" b="1970"/>
                    <a:stretch>
                      <a:fillRect/>
                    </a:stretch>
                  </pic:blipFill>
                  <pic:spPr bwMode="auto">
                    <a:xfrm>
                      <a:off x="0" y="0"/>
                      <a:ext cx="5063428" cy="5561377"/>
                    </a:xfrm>
                    <a:prstGeom prst="rect">
                      <a:avLst/>
                    </a:prstGeom>
                    <a:ln>
                      <a:noFill/>
                    </a:ln>
                    <a:extLst>
                      <a:ext uri="{53640926-AAD7-44D8-BBD7-CCE9431645EC}">
                        <a14:shadowObscured xmlns:a14="http://schemas.microsoft.com/office/drawing/2010/main"/>
                      </a:ext>
                    </a:extLst>
                  </pic:spPr>
                </pic:pic>
              </a:graphicData>
            </a:graphic>
          </wp:inline>
        </w:drawing>
      </w:r>
      <w:r w:rsidR="00CB6F3F">
        <w:rPr>
          <w:b/>
          <w:bCs/>
          <w:iCs/>
          <w:color w:val="002D5B" w:themeColor="text2"/>
          <w:sz w:val="60"/>
          <w:szCs w:val="60"/>
        </w:rPr>
        <w:br w:type="page"/>
      </w:r>
    </w:p>
    <w:p w14:paraId="076DD2C0" w14:textId="66BE4BA9" w:rsidR="00322581" w:rsidRDefault="00322581" w:rsidP="00322581">
      <w:pPr>
        <w:pStyle w:val="Heading1"/>
        <w:rPr>
          <w:w w:val="97"/>
        </w:rPr>
      </w:pPr>
      <w:bookmarkStart w:id="28" w:name="_Toc207368502"/>
      <w:bookmarkStart w:id="29" w:name="_Toc127883444"/>
      <w:bookmarkStart w:id="30" w:name="_Toc127885465"/>
      <w:r>
        <w:rPr>
          <w:w w:val="97"/>
        </w:rPr>
        <w:lastRenderedPageBreak/>
        <w:t>Appendix A</w:t>
      </w:r>
      <w:bookmarkEnd w:id="28"/>
    </w:p>
    <w:p w14:paraId="2D6979B9" w14:textId="426F7431" w:rsidR="00BE12C0" w:rsidRDefault="00BE12C0" w:rsidP="00BE12C0"/>
    <w:bookmarkEnd w:id="29"/>
    <w:bookmarkEnd w:id="30"/>
    <w:p w14:paraId="5E78A91E" w14:textId="77777777" w:rsidR="00EB4E13" w:rsidRPr="006B18B1" w:rsidRDefault="00EB4E13" w:rsidP="00EB4E13">
      <w:pPr>
        <w:jc w:val="center"/>
        <w:rPr>
          <w:rFonts w:ascii="Arial" w:hAnsi="Arial" w:cs="Arial"/>
          <w:b/>
          <w:caps/>
          <w:sz w:val="22"/>
          <w:szCs w:val="22"/>
        </w:rPr>
      </w:pPr>
      <w:r w:rsidRPr="006B18B1">
        <w:rPr>
          <w:rFonts w:ascii="Arial" w:hAnsi="Arial" w:cs="Arial"/>
          <w:b/>
          <w:caps/>
          <w:sz w:val="22"/>
          <w:szCs w:val="22"/>
        </w:rPr>
        <w:t>Record of Revision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98"/>
        <w:gridCol w:w="1365"/>
        <w:gridCol w:w="7821"/>
      </w:tblGrid>
      <w:tr w:rsidR="00EB4E13" w:rsidRPr="006B18B1" w14:paraId="36C926F7" w14:textId="77777777" w:rsidTr="002D7CCD">
        <w:trPr>
          <w:trHeight w:val="307"/>
          <w:jc w:val="center"/>
        </w:trPr>
        <w:tc>
          <w:tcPr>
            <w:tcW w:w="741" w:type="pct"/>
            <w:shd w:val="clear" w:color="auto" w:fill="E6E6E6"/>
          </w:tcPr>
          <w:p w14:paraId="55FCDACF" w14:textId="77777777" w:rsidR="00EB4E13" w:rsidRPr="006B18B1" w:rsidRDefault="00EB4E13" w:rsidP="002D7CCD">
            <w:pPr>
              <w:spacing w:before="40" w:after="40"/>
              <w:jc w:val="center"/>
              <w:rPr>
                <w:rFonts w:ascii="Arial" w:hAnsi="Arial" w:cs="Arial"/>
                <w:b/>
                <w:sz w:val="22"/>
                <w:szCs w:val="22"/>
              </w:rPr>
            </w:pPr>
            <w:r w:rsidRPr="006B18B1">
              <w:rPr>
                <w:rFonts w:ascii="Arial" w:hAnsi="Arial" w:cs="Arial"/>
                <w:b/>
                <w:sz w:val="22"/>
                <w:szCs w:val="22"/>
              </w:rPr>
              <w:t>Revision No.</w:t>
            </w:r>
          </w:p>
        </w:tc>
        <w:tc>
          <w:tcPr>
            <w:tcW w:w="633" w:type="pct"/>
            <w:shd w:val="clear" w:color="auto" w:fill="E6E6E6"/>
          </w:tcPr>
          <w:p w14:paraId="60631B27" w14:textId="77777777" w:rsidR="00EB4E13" w:rsidRPr="006B18B1" w:rsidRDefault="00EB4E13" w:rsidP="002D7CCD">
            <w:pPr>
              <w:spacing w:before="40" w:after="40"/>
              <w:jc w:val="center"/>
              <w:rPr>
                <w:rFonts w:ascii="Arial" w:hAnsi="Arial" w:cs="Arial"/>
                <w:b/>
                <w:sz w:val="22"/>
                <w:szCs w:val="22"/>
              </w:rPr>
            </w:pPr>
            <w:r w:rsidRPr="006B18B1">
              <w:rPr>
                <w:rFonts w:ascii="Arial" w:hAnsi="Arial" w:cs="Arial"/>
                <w:b/>
                <w:sz w:val="22"/>
                <w:szCs w:val="22"/>
              </w:rPr>
              <w:t>Issue Date</w:t>
            </w:r>
          </w:p>
        </w:tc>
        <w:tc>
          <w:tcPr>
            <w:tcW w:w="3625" w:type="pct"/>
            <w:shd w:val="clear" w:color="auto" w:fill="E6E6E6"/>
          </w:tcPr>
          <w:p w14:paraId="55158CD8" w14:textId="77777777" w:rsidR="00EB4E13" w:rsidRPr="006B18B1" w:rsidRDefault="00EB4E13" w:rsidP="002D7CCD">
            <w:pPr>
              <w:spacing w:before="40" w:after="40"/>
              <w:jc w:val="center"/>
              <w:rPr>
                <w:rFonts w:ascii="Arial" w:hAnsi="Arial" w:cs="Arial"/>
                <w:b/>
                <w:sz w:val="22"/>
                <w:szCs w:val="22"/>
              </w:rPr>
            </w:pPr>
            <w:r w:rsidRPr="006B18B1">
              <w:rPr>
                <w:rFonts w:ascii="Arial" w:hAnsi="Arial" w:cs="Arial"/>
                <w:b/>
                <w:sz w:val="22"/>
                <w:szCs w:val="22"/>
              </w:rPr>
              <w:t xml:space="preserve">Description </w:t>
            </w:r>
          </w:p>
        </w:tc>
      </w:tr>
      <w:tr w:rsidR="00EB4E13" w:rsidRPr="006B18B1" w14:paraId="4D7B2713" w14:textId="77777777" w:rsidTr="002D7CCD">
        <w:trPr>
          <w:trHeight w:val="307"/>
          <w:jc w:val="center"/>
        </w:trPr>
        <w:tc>
          <w:tcPr>
            <w:tcW w:w="741" w:type="pct"/>
          </w:tcPr>
          <w:p w14:paraId="5DE8AC2B" w14:textId="49DD2572" w:rsidR="00EB4E13" w:rsidRPr="006B18B1" w:rsidRDefault="00EB4E13" w:rsidP="002D7CCD">
            <w:pPr>
              <w:spacing w:before="40" w:after="40"/>
              <w:jc w:val="center"/>
              <w:rPr>
                <w:rFonts w:ascii="Arial" w:hAnsi="Arial" w:cs="Arial"/>
                <w:sz w:val="22"/>
                <w:szCs w:val="22"/>
              </w:rPr>
            </w:pPr>
            <w:r>
              <w:rPr>
                <w:rFonts w:ascii="Arial" w:hAnsi="Arial" w:cs="Arial"/>
                <w:sz w:val="22"/>
                <w:szCs w:val="22"/>
              </w:rPr>
              <w:t>0</w:t>
            </w:r>
          </w:p>
        </w:tc>
        <w:tc>
          <w:tcPr>
            <w:tcW w:w="633" w:type="pct"/>
          </w:tcPr>
          <w:p w14:paraId="4221D0AD" w14:textId="40192904" w:rsidR="00EB4E13" w:rsidRPr="006B18B1" w:rsidRDefault="00EB4E13" w:rsidP="002D7CCD">
            <w:pPr>
              <w:spacing w:before="40" w:after="40"/>
              <w:jc w:val="center"/>
              <w:rPr>
                <w:rFonts w:ascii="Arial" w:hAnsi="Arial" w:cs="Arial"/>
                <w:sz w:val="22"/>
                <w:szCs w:val="22"/>
              </w:rPr>
            </w:pPr>
            <w:r>
              <w:rPr>
                <w:rFonts w:ascii="Arial" w:hAnsi="Arial" w:cs="Arial"/>
                <w:sz w:val="22"/>
                <w:szCs w:val="22"/>
              </w:rPr>
              <w:t>01/03/2023</w:t>
            </w:r>
          </w:p>
        </w:tc>
        <w:tc>
          <w:tcPr>
            <w:tcW w:w="3625" w:type="pct"/>
          </w:tcPr>
          <w:p w14:paraId="264F5BA2" w14:textId="7FDC7EC5" w:rsidR="00EB4E13" w:rsidRPr="006B18B1" w:rsidRDefault="00EB4E13" w:rsidP="002D7CCD">
            <w:pPr>
              <w:spacing w:before="40" w:after="40"/>
              <w:rPr>
                <w:rFonts w:ascii="Arial" w:hAnsi="Arial" w:cs="Arial"/>
                <w:sz w:val="22"/>
                <w:szCs w:val="22"/>
              </w:rPr>
            </w:pPr>
            <w:r>
              <w:rPr>
                <w:rFonts w:ascii="Arial" w:hAnsi="Arial" w:cs="Arial"/>
              </w:rPr>
              <w:t>Initial Issuance of Handbook</w:t>
            </w:r>
          </w:p>
        </w:tc>
      </w:tr>
      <w:tr w:rsidR="00EB4E13" w:rsidRPr="006B18B1" w14:paraId="5E75B5C4" w14:textId="77777777" w:rsidTr="002D7CCD">
        <w:trPr>
          <w:trHeight w:val="294"/>
          <w:jc w:val="center"/>
        </w:trPr>
        <w:tc>
          <w:tcPr>
            <w:tcW w:w="741" w:type="pct"/>
          </w:tcPr>
          <w:p w14:paraId="0896D9D9" w14:textId="475A4D25" w:rsidR="00EB4E13" w:rsidRPr="006B18B1" w:rsidRDefault="00EB4E13" w:rsidP="002D7CCD">
            <w:pPr>
              <w:spacing w:before="40" w:after="40"/>
              <w:jc w:val="center"/>
              <w:rPr>
                <w:rFonts w:ascii="Arial" w:hAnsi="Arial" w:cs="Arial"/>
                <w:sz w:val="22"/>
                <w:szCs w:val="22"/>
              </w:rPr>
            </w:pPr>
            <w:r>
              <w:rPr>
                <w:rFonts w:ascii="Arial" w:hAnsi="Arial" w:cs="Arial"/>
                <w:sz w:val="22"/>
                <w:szCs w:val="22"/>
              </w:rPr>
              <w:t>1</w:t>
            </w:r>
          </w:p>
        </w:tc>
        <w:tc>
          <w:tcPr>
            <w:tcW w:w="633" w:type="pct"/>
          </w:tcPr>
          <w:p w14:paraId="1E301A6C" w14:textId="2D5B7D1F" w:rsidR="00EB4E13" w:rsidRPr="006B18B1" w:rsidRDefault="00EB4E13" w:rsidP="002D7CCD">
            <w:pPr>
              <w:spacing w:before="40" w:after="40"/>
              <w:jc w:val="center"/>
              <w:rPr>
                <w:rFonts w:ascii="Arial" w:hAnsi="Arial" w:cs="Arial"/>
                <w:sz w:val="22"/>
                <w:szCs w:val="22"/>
              </w:rPr>
            </w:pPr>
            <w:r>
              <w:rPr>
                <w:rFonts w:ascii="Arial" w:hAnsi="Arial" w:cs="Arial"/>
                <w:sz w:val="22"/>
                <w:szCs w:val="22"/>
              </w:rPr>
              <w:t>12/18/2023</w:t>
            </w:r>
          </w:p>
        </w:tc>
        <w:tc>
          <w:tcPr>
            <w:tcW w:w="3625" w:type="pct"/>
          </w:tcPr>
          <w:p w14:paraId="36726ABD" w14:textId="70E85985" w:rsidR="00EB4E13" w:rsidRPr="006B18B1" w:rsidRDefault="00EB4E13" w:rsidP="002D7CCD">
            <w:pPr>
              <w:spacing w:before="40" w:after="40"/>
              <w:rPr>
                <w:rFonts w:ascii="Arial" w:hAnsi="Arial" w:cs="Arial"/>
                <w:sz w:val="22"/>
                <w:szCs w:val="22"/>
              </w:rPr>
            </w:pPr>
            <w:r>
              <w:rPr>
                <w:rFonts w:ascii="Arial" w:hAnsi="Arial" w:cs="Arial"/>
              </w:rPr>
              <w:t>Added Contact Email</w:t>
            </w:r>
          </w:p>
        </w:tc>
      </w:tr>
      <w:tr w:rsidR="00EB4E13" w:rsidRPr="006B18B1" w14:paraId="2A8EDFFE" w14:textId="77777777" w:rsidTr="002D7CCD">
        <w:trPr>
          <w:trHeight w:val="294"/>
          <w:jc w:val="center"/>
        </w:trPr>
        <w:tc>
          <w:tcPr>
            <w:tcW w:w="741" w:type="pct"/>
          </w:tcPr>
          <w:p w14:paraId="64CB09A0" w14:textId="4D619A66" w:rsidR="00EB4E13" w:rsidRPr="006B18B1" w:rsidRDefault="00EB4E13" w:rsidP="002D7CCD">
            <w:pPr>
              <w:spacing w:before="40" w:after="40"/>
              <w:jc w:val="center"/>
              <w:rPr>
                <w:rFonts w:ascii="Arial" w:hAnsi="Arial" w:cs="Arial"/>
                <w:sz w:val="22"/>
                <w:szCs w:val="22"/>
              </w:rPr>
            </w:pPr>
            <w:r>
              <w:rPr>
                <w:rFonts w:ascii="Arial" w:hAnsi="Arial" w:cs="Arial"/>
                <w:sz w:val="22"/>
                <w:szCs w:val="22"/>
              </w:rPr>
              <w:t>2</w:t>
            </w:r>
          </w:p>
        </w:tc>
        <w:tc>
          <w:tcPr>
            <w:tcW w:w="633" w:type="pct"/>
          </w:tcPr>
          <w:p w14:paraId="5C3D2EC4" w14:textId="77777777" w:rsidR="00EB4E13" w:rsidRDefault="00EB4E13" w:rsidP="002D7CCD">
            <w:pPr>
              <w:spacing w:before="40" w:after="40"/>
              <w:jc w:val="center"/>
              <w:rPr>
                <w:rFonts w:ascii="Arial" w:hAnsi="Arial" w:cs="Arial"/>
                <w:sz w:val="22"/>
                <w:szCs w:val="22"/>
              </w:rPr>
            </w:pPr>
            <w:r>
              <w:rPr>
                <w:rFonts w:ascii="Arial" w:hAnsi="Arial" w:cs="Arial"/>
                <w:sz w:val="22"/>
                <w:szCs w:val="22"/>
              </w:rPr>
              <w:t>05/08/2025</w:t>
            </w:r>
          </w:p>
        </w:tc>
        <w:tc>
          <w:tcPr>
            <w:tcW w:w="3625" w:type="pct"/>
          </w:tcPr>
          <w:p w14:paraId="323807C5" w14:textId="38AFEC50" w:rsidR="00EB4E13" w:rsidRPr="006B18B1" w:rsidRDefault="00EB4E13" w:rsidP="002D7CCD">
            <w:pPr>
              <w:spacing w:before="40" w:after="40"/>
              <w:rPr>
                <w:rFonts w:ascii="Arial" w:hAnsi="Arial" w:cs="Arial"/>
                <w:sz w:val="22"/>
                <w:szCs w:val="22"/>
              </w:rPr>
            </w:pPr>
            <w:r w:rsidRPr="006B18B1">
              <w:rPr>
                <w:rFonts w:ascii="Arial" w:hAnsi="Arial" w:cs="Arial"/>
                <w:sz w:val="22"/>
                <w:szCs w:val="22"/>
              </w:rPr>
              <w:t xml:space="preserve">Converted to controlled </w:t>
            </w:r>
            <w:proofErr w:type="gramStart"/>
            <w:r w:rsidRPr="006B18B1">
              <w:rPr>
                <w:rFonts w:ascii="Arial" w:hAnsi="Arial" w:cs="Arial"/>
                <w:sz w:val="22"/>
                <w:szCs w:val="22"/>
              </w:rPr>
              <w:t>document</w:t>
            </w:r>
            <w:proofErr w:type="gramEnd"/>
            <w:r w:rsidRPr="006B18B1">
              <w:rPr>
                <w:rFonts w:ascii="Arial" w:hAnsi="Arial" w:cs="Arial"/>
                <w:sz w:val="22"/>
                <w:szCs w:val="22"/>
              </w:rPr>
              <w:t>.</w:t>
            </w:r>
            <w:r>
              <w:rPr>
                <w:rFonts w:ascii="Arial" w:hAnsi="Arial" w:cs="Arial"/>
                <w:sz w:val="22"/>
                <w:szCs w:val="22"/>
              </w:rPr>
              <w:t xml:space="preserve"> Updated Quality, Safety, and Environmental Policies</w:t>
            </w:r>
          </w:p>
        </w:tc>
      </w:tr>
    </w:tbl>
    <w:p w14:paraId="69E91190" w14:textId="77777777" w:rsidR="00297DB8" w:rsidRDefault="00297DB8" w:rsidP="00A4009C">
      <w:pPr>
        <w:jc w:val="center"/>
        <w:rPr>
          <w:b/>
          <w:bCs/>
          <w:iCs/>
          <w:color w:val="002D5B" w:themeColor="text2"/>
          <w:sz w:val="60"/>
          <w:szCs w:val="60"/>
        </w:rPr>
      </w:pPr>
    </w:p>
    <w:sectPr w:rsidR="00297DB8" w:rsidSect="0047423A">
      <w:headerReference w:type="even" r:id="rId19"/>
      <w:headerReference w:type="default" r:id="rId20"/>
      <w:footerReference w:type="even" r:id="rId21"/>
      <w:footerReference w:type="default" r:id="rId22"/>
      <w:headerReference w:type="first" r:id="rId23"/>
      <w:type w:val="continuous"/>
      <w:pgSz w:w="12240" w:h="15840"/>
      <w:pgMar w:top="360" w:right="720" w:bottom="360" w:left="720" w:header="576" w:footer="360" w:gutter="0"/>
      <w:cols w:space="720"/>
      <w:formProt w:val="0"/>
      <w:docGrid w:linePitch="326"/>
    </w:sectPr>
  </w:body>
</w:document>
</file>

<file path=word/customizations.xml><?xml version="1.0" encoding="utf-8"?>
<wne:tcg xmlns:r="http://schemas.openxmlformats.org/officeDocument/2006/relationships" xmlns:wne="http://schemas.microsoft.com/office/word/2006/wordml">
  <wne:keymaps>
    <wne:keymap wne:kcmPrimary="0631">
      <wne:fci wne:fciName="ApplyHeading1" wne:swArg="0000"/>
    </wne:keymap>
    <wne:keymap wne:kcmPrimary="0632">
      <wne:acd wne:acdName="acd0"/>
    </wne:keymap>
    <wne:keymap wne:kcmPrimary="0633">
      <wne:acd wne:acdName="acd1"/>
    </wne:keymap>
    <wne:keymap wne:kcmPrimary="0634">
      <wne:acd wne:acdName="acd2"/>
    </wne:keymap>
    <wne:keymap wne:kcmPrimary="0635">
      <wne:acd wne:acdName="acd3"/>
    </wne:keymap>
    <wne:keymap wne:kcmPrimary="0636">
      <wne:acd wne:acdName="acd4"/>
    </wne:keymap>
    <wne:keymap wne:kcmPrimary="0637">
      <wne:acd wne:acdName="acd5"/>
    </wne:keymap>
    <wne:keymap wne:kcmPrimary="0638">
      <wne:acd wne:acdName="acd6"/>
    </wne:keymap>
    <wne:keymap wne:kcmPrimary="063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IA" wne:acdName="acd0" wne:fciIndexBasedOn="0065"/>
    <wne:acd wne:argValue="AQAAAAMA" wne:acdName="acd1" wne:fciIndexBasedOn="0065"/>
    <wne:acd wne:argValue="AQAAAAQA" wne:acdName="acd2" wne:fciIndexBasedOn="0065"/>
    <wne:acd wne:argValue="AQAAAAUA" wne:acdName="acd3" wne:fciIndexBasedOn="0065"/>
    <wne:acd wne:argValue="AQAAAAYA" wne:acdName="acd4" wne:fciIndexBasedOn="0065"/>
    <wne:acd wne:argValue="AQAAAAcA" wne:acdName="acd5" wne:fciIndexBasedOn="0065"/>
    <wne:acd wne:argValue="AQAAAAgA" wne:acdName="acd6" wne:fciIndexBasedOn="0065"/>
    <wne:acd wne:argValue="AQAAAAk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B9763" w14:textId="77777777" w:rsidR="007618C2" w:rsidRDefault="007618C2">
      <w:r>
        <w:separator/>
      </w:r>
    </w:p>
    <w:p w14:paraId="1EDB7334" w14:textId="77777777" w:rsidR="007618C2" w:rsidRDefault="007618C2"/>
  </w:endnote>
  <w:endnote w:type="continuationSeparator" w:id="0">
    <w:p w14:paraId="0ABC5310" w14:textId="77777777" w:rsidR="007618C2" w:rsidRDefault="007618C2">
      <w:r>
        <w:continuationSeparator/>
      </w:r>
    </w:p>
    <w:p w14:paraId="75CB31C0" w14:textId="77777777" w:rsidR="007618C2" w:rsidRDefault="007618C2"/>
  </w:endnote>
  <w:endnote w:type="continuationNotice" w:id="1">
    <w:p w14:paraId="38BA6A30" w14:textId="77777777" w:rsidR="007618C2" w:rsidRDefault="00761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Times Roman">
    <w:altName w:val="Times New Roman"/>
    <w:panose1 w:val="00000000000000000000"/>
    <w:charset w:val="00"/>
    <w:family w:val="roman"/>
    <w:notTrueType/>
    <w:pitch w:val="default"/>
  </w:font>
  <w:font w:name="EurostileExtBla">
    <w:altName w:val="Calibri"/>
    <w:panose1 w:val="00000A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69925" w14:textId="77777777" w:rsidR="009E7AE7" w:rsidRDefault="00E35E11" w:rsidP="00EF3C81">
    <w:pPr>
      <w:pStyle w:val="Footer"/>
      <w:framePr w:wrap="around" w:vAnchor="text" w:hAnchor="margin" w:xAlign="right" w:y="1"/>
      <w:rPr>
        <w:rStyle w:val="PageNumber"/>
      </w:rPr>
    </w:pPr>
    <w:r>
      <w:rPr>
        <w:rStyle w:val="PageNumber"/>
      </w:rPr>
      <w:fldChar w:fldCharType="begin"/>
    </w:r>
    <w:r w:rsidR="009E7AE7">
      <w:rPr>
        <w:rStyle w:val="PageNumber"/>
      </w:rPr>
      <w:instrText xml:space="preserve">PAGE  </w:instrText>
    </w:r>
    <w:r>
      <w:rPr>
        <w:rStyle w:val="PageNumber"/>
      </w:rPr>
      <w:fldChar w:fldCharType="end"/>
    </w:r>
  </w:p>
  <w:p w14:paraId="3B9DE53A" w14:textId="77777777" w:rsidR="009E7AE7" w:rsidRDefault="009E7AE7" w:rsidP="00A527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795100333"/>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62F8A765" w14:textId="220444C5" w:rsidR="00A41E22" w:rsidRPr="00A41E22" w:rsidRDefault="00A41E22" w:rsidP="00A41E22">
            <w:pPr>
              <w:pStyle w:val="Footer"/>
              <w:pBdr>
                <w:top w:val="single" w:sz="18" w:space="1" w:color="002144" w:themeColor="text2" w:themeShade="BF"/>
              </w:pBdr>
              <w:rPr>
                <w:rFonts w:ascii="Times New Roman" w:hAnsi="Times New Roman" w:cs="Times New Roman"/>
                <w:sz w:val="20"/>
                <w:szCs w:val="20"/>
              </w:rPr>
            </w:pPr>
            <w:r w:rsidRPr="00A41E22">
              <w:rPr>
                <w:rFonts w:ascii="Times New Roman" w:hAnsi="Times New Roman" w:cs="Times New Roman"/>
                <w:sz w:val="20"/>
                <w:szCs w:val="20"/>
              </w:rPr>
              <w:t>S0HR100-1.0</w:t>
            </w:r>
            <w:r>
              <w:rPr>
                <w:rFonts w:ascii="Times New Roman" w:hAnsi="Times New Roman" w:cs="Times New Roman"/>
                <w:sz w:val="20"/>
                <w:szCs w:val="20"/>
              </w:rPr>
              <w:t>1</w:t>
            </w:r>
            <w:r w:rsidRPr="00A41E22">
              <w:rPr>
                <w:rFonts w:ascii="Times New Roman" w:hAnsi="Times New Roman" w:cs="Times New Roman"/>
                <w:sz w:val="20"/>
                <w:szCs w:val="20"/>
              </w:rPr>
              <w:t xml:space="preserve">                                                                    </w:t>
            </w:r>
            <w:r w:rsidRPr="00A41E22">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A41E2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41E22">
              <w:rPr>
                <w:rFonts w:ascii="Times New Roman" w:hAnsi="Times New Roman" w:cs="Times New Roman"/>
                <w:sz w:val="20"/>
                <w:szCs w:val="20"/>
              </w:rPr>
              <w:t xml:space="preserve">Revision </w:t>
            </w:r>
            <w:r>
              <w:rPr>
                <w:rFonts w:ascii="Times New Roman" w:hAnsi="Times New Roman" w:cs="Times New Roman"/>
                <w:sz w:val="20"/>
                <w:szCs w:val="20"/>
              </w:rPr>
              <w:t>2</w:t>
            </w:r>
            <w:r w:rsidRPr="00A41E22">
              <w:rPr>
                <w:rFonts w:ascii="Times New Roman" w:hAnsi="Times New Roman" w:cs="Times New Roman"/>
                <w:sz w:val="20"/>
                <w:szCs w:val="20"/>
              </w:rPr>
              <w:t>: 05/08/2025</w:t>
            </w:r>
          </w:p>
          <w:p w14:paraId="5F12FC21" w14:textId="48BB3DCE" w:rsidR="009E7AE7" w:rsidRPr="00A41E22" w:rsidRDefault="00EB6947" w:rsidP="00A41E22">
            <w:pPr>
              <w:pStyle w:val="Footer"/>
              <w:jc w:val="right"/>
              <w:rPr>
                <w:sz w:val="20"/>
                <w:szCs w:val="20"/>
              </w:rPr>
            </w:pPr>
            <w:r w:rsidRPr="00EB6947">
              <w:rPr>
                <w:sz w:val="20"/>
                <w:szCs w:val="20"/>
              </w:rPr>
              <w:tab/>
            </w:r>
            <w:r w:rsidR="000074D4">
              <w:rPr>
                <w:sz w:val="20"/>
                <w:szCs w:val="20"/>
              </w:rPr>
              <w:tab/>
            </w:r>
            <w:r w:rsidR="005E39E4">
              <w:rPr>
                <w:sz w:val="20"/>
                <w:szCs w:val="20"/>
              </w:rPr>
              <w:t xml:space="preserve">             </w:t>
            </w:r>
            <w:r w:rsidR="00632DC6" w:rsidRPr="00A41E22">
              <w:rPr>
                <w:rFonts w:ascii="Times New Roman" w:hAnsi="Times New Roman" w:cs="Times New Roman"/>
                <w:sz w:val="20"/>
                <w:szCs w:val="20"/>
              </w:rPr>
              <w:t xml:space="preserve">Page </w:t>
            </w:r>
            <w:r w:rsidR="00632DC6" w:rsidRPr="00A41E22">
              <w:rPr>
                <w:rFonts w:ascii="Times New Roman" w:hAnsi="Times New Roman" w:cs="Times New Roman"/>
                <w:b/>
                <w:bCs/>
                <w:sz w:val="20"/>
                <w:szCs w:val="20"/>
              </w:rPr>
              <w:fldChar w:fldCharType="begin"/>
            </w:r>
            <w:r w:rsidR="00632DC6" w:rsidRPr="00A41E22">
              <w:rPr>
                <w:rFonts w:ascii="Times New Roman" w:hAnsi="Times New Roman" w:cs="Times New Roman"/>
                <w:b/>
                <w:bCs/>
                <w:sz w:val="20"/>
                <w:szCs w:val="20"/>
              </w:rPr>
              <w:instrText xml:space="preserve"> PAGE </w:instrText>
            </w:r>
            <w:r w:rsidR="00632DC6" w:rsidRPr="00A41E22">
              <w:rPr>
                <w:rFonts w:ascii="Times New Roman" w:hAnsi="Times New Roman" w:cs="Times New Roman"/>
                <w:b/>
                <w:bCs/>
                <w:sz w:val="20"/>
                <w:szCs w:val="20"/>
              </w:rPr>
              <w:fldChar w:fldCharType="separate"/>
            </w:r>
            <w:r w:rsidR="00632DC6" w:rsidRPr="00A41E22">
              <w:rPr>
                <w:rFonts w:ascii="Times New Roman" w:hAnsi="Times New Roman" w:cs="Times New Roman"/>
                <w:b/>
                <w:bCs/>
                <w:noProof/>
                <w:sz w:val="20"/>
                <w:szCs w:val="20"/>
              </w:rPr>
              <w:t>2</w:t>
            </w:r>
            <w:r w:rsidR="00632DC6" w:rsidRPr="00A41E22">
              <w:rPr>
                <w:rFonts w:ascii="Times New Roman" w:hAnsi="Times New Roman" w:cs="Times New Roman"/>
                <w:b/>
                <w:bCs/>
                <w:sz w:val="20"/>
                <w:szCs w:val="20"/>
              </w:rPr>
              <w:fldChar w:fldCharType="end"/>
            </w:r>
            <w:r w:rsidR="00632DC6" w:rsidRPr="00A41E22">
              <w:rPr>
                <w:rFonts w:ascii="Times New Roman" w:hAnsi="Times New Roman" w:cs="Times New Roman"/>
                <w:sz w:val="20"/>
                <w:szCs w:val="20"/>
              </w:rPr>
              <w:t xml:space="preserve"> of </w:t>
            </w:r>
            <w:r w:rsidR="00632DC6" w:rsidRPr="00A41E22">
              <w:rPr>
                <w:rFonts w:ascii="Times New Roman" w:hAnsi="Times New Roman" w:cs="Times New Roman"/>
                <w:b/>
                <w:bCs/>
                <w:sz w:val="20"/>
                <w:szCs w:val="20"/>
              </w:rPr>
              <w:fldChar w:fldCharType="begin"/>
            </w:r>
            <w:r w:rsidR="00632DC6" w:rsidRPr="00A41E22">
              <w:rPr>
                <w:rFonts w:ascii="Times New Roman" w:hAnsi="Times New Roman" w:cs="Times New Roman"/>
                <w:b/>
                <w:bCs/>
                <w:sz w:val="20"/>
                <w:szCs w:val="20"/>
              </w:rPr>
              <w:instrText xml:space="preserve"> NUMPAGES  </w:instrText>
            </w:r>
            <w:r w:rsidR="00632DC6" w:rsidRPr="00A41E22">
              <w:rPr>
                <w:rFonts w:ascii="Times New Roman" w:hAnsi="Times New Roman" w:cs="Times New Roman"/>
                <w:b/>
                <w:bCs/>
                <w:sz w:val="20"/>
                <w:szCs w:val="20"/>
              </w:rPr>
              <w:fldChar w:fldCharType="separate"/>
            </w:r>
            <w:r w:rsidR="00632DC6" w:rsidRPr="00A41E22">
              <w:rPr>
                <w:rFonts w:ascii="Times New Roman" w:hAnsi="Times New Roman" w:cs="Times New Roman"/>
                <w:b/>
                <w:bCs/>
                <w:noProof/>
                <w:sz w:val="20"/>
                <w:szCs w:val="20"/>
              </w:rPr>
              <w:t>2</w:t>
            </w:r>
            <w:r w:rsidR="00632DC6" w:rsidRPr="00A41E22">
              <w:rPr>
                <w:rFonts w:ascii="Times New Roman" w:hAnsi="Times New Roman" w:cs="Times New Roman"/>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F8BA7" w14:textId="77777777" w:rsidR="007618C2" w:rsidRDefault="007618C2">
      <w:r>
        <w:separator/>
      </w:r>
    </w:p>
    <w:p w14:paraId="126D70E5" w14:textId="77777777" w:rsidR="007618C2" w:rsidRDefault="007618C2"/>
  </w:footnote>
  <w:footnote w:type="continuationSeparator" w:id="0">
    <w:p w14:paraId="49085A73" w14:textId="77777777" w:rsidR="007618C2" w:rsidRDefault="007618C2">
      <w:r>
        <w:continuationSeparator/>
      </w:r>
    </w:p>
    <w:p w14:paraId="6082C212" w14:textId="77777777" w:rsidR="007618C2" w:rsidRDefault="007618C2"/>
  </w:footnote>
  <w:footnote w:type="continuationNotice" w:id="1">
    <w:p w14:paraId="4E6A5205" w14:textId="77777777" w:rsidR="007618C2" w:rsidRDefault="007618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B299" w14:textId="77777777" w:rsidR="00BF12E6" w:rsidRDefault="003D37AF">
    <w:pPr>
      <w:pStyle w:val="Header"/>
    </w:pPr>
    <w:r>
      <w:rPr>
        <w:noProof/>
      </w:rPr>
      <w:pict w14:anchorId="237F5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JW_letterhea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94D0" w14:textId="77777777" w:rsidR="00A41E22" w:rsidRDefault="00A41E22" w:rsidP="00A41E22">
    <w:pPr>
      <w:pStyle w:val="Header"/>
      <w:jc w:val="center"/>
      <w:rPr>
        <w:rFonts w:ascii="Arial" w:hAnsi="Arial" w:cs="Arial"/>
        <w:b/>
        <w:sz w:val="22"/>
        <w:szCs w:val="22"/>
      </w:rPr>
    </w:pPr>
  </w:p>
  <w:p w14:paraId="591FE7E5" w14:textId="77777777" w:rsidR="00A41E22" w:rsidRPr="003669BE" w:rsidRDefault="00A41E22" w:rsidP="00A41E22">
    <w:pPr>
      <w:pStyle w:val="Header"/>
      <w:widowControl w:val="0"/>
      <w:rPr>
        <w:rFonts w:ascii="Arial" w:hAnsi="Arial" w:cs="Arial"/>
        <w:b/>
      </w:rPr>
    </w:pPr>
    <w:r w:rsidRPr="006B1D33">
      <w:rPr>
        <w:rFonts w:ascii="Arial" w:hAnsi="Arial" w:cs="Arial"/>
        <w:noProof/>
      </w:rPr>
      <w:drawing>
        <wp:anchor distT="0" distB="0" distL="114300" distR="114300" simplePos="0" relativeHeight="251657216" behindDoc="0" locked="0" layoutInCell="1" allowOverlap="1" wp14:anchorId="604BD2FC" wp14:editId="57E9F8EB">
          <wp:simplePos x="0" y="0"/>
          <wp:positionH relativeFrom="margin">
            <wp:posOffset>5804424</wp:posOffset>
          </wp:positionH>
          <wp:positionV relativeFrom="margin">
            <wp:posOffset>-1212823</wp:posOffset>
          </wp:positionV>
          <wp:extent cx="934085" cy="441325"/>
          <wp:effectExtent l="0" t="0" r="0" b="0"/>
          <wp:wrapSquare wrapText="bothSides"/>
          <wp:docPr id="528494843" name="Picture 528494843" descr="A logo with a blue and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blue and green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34085" cy="441325"/>
                  </a:xfrm>
                  <a:prstGeom prst="rect">
                    <a:avLst/>
                  </a:prstGeom>
                </pic:spPr>
              </pic:pic>
            </a:graphicData>
          </a:graphic>
        </wp:anchor>
      </w:drawing>
    </w:r>
    <w:r w:rsidRPr="003669BE">
      <w:rPr>
        <w:rFonts w:ascii="Arial" w:hAnsi="Arial" w:cs="Arial"/>
        <w:b/>
        <w:sz w:val="28"/>
        <w:szCs w:val="28"/>
      </w:rPr>
      <w:t>Corporate Policy Manual</w:t>
    </w:r>
  </w:p>
  <w:p w14:paraId="3810319B" w14:textId="08BD512D" w:rsidR="00A41E22" w:rsidRPr="003669BE" w:rsidRDefault="00A41E22" w:rsidP="00A41E22">
    <w:pPr>
      <w:pStyle w:val="IntenseQuote"/>
      <w:pBdr>
        <w:top w:val="single" w:sz="18" w:space="10" w:color="auto"/>
        <w:bottom w:val="single" w:sz="18" w:space="10" w:color="auto"/>
      </w:pBdr>
      <w:spacing w:before="0" w:after="0"/>
      <w:ind w:left="0" w:right="0"/>
      <w:contextualSpacing/>
      <w:jc w:val="left"/>
      <w:rPr>
        <w:rFonts w:ascii="Arial" w:hAnsi="Arial" w:cs="Arial"/>
        <w:b/>
        <w:bCs/>
        <w:i w:val="0"/>
        <w:iCs w:val="0"/>
        <w:color w:val="auto"/>
        <w:sz w:val="24"/>
        <w:szCs w:val="24"/>
      </w:rPr>
    </w:pPr>
    <w:r w:rsidRPr="003669BE">
      <w:rPr>
        <w:rFonts w:ascii="Arial" w:hAnsi="Arial" w:cs="Arial"/>
        <w:b/>
        <w:bCs/>
        <w:i w:val="0"/>
        <w:iCs w:val="0"/>
        <w:color w:val="auto"/>
        <w:sz w:val="24"/>
        <w:szCs w:val="24"/>
      </w:rPr>
      <w:t xml:space="preserve">HUMAN RESOURCES – </w:t>
    </w:r>
    <w:r>
      <w:rPr>
        <w:rFonts w:ascii="Arial" w:hAnsi="Arial" w:cs="Arial"/>
        <w:i w:val="0"/>
        <w:iCs w:val="0"/>
        <w:color w:val="auto"/>
        <w:sz w:val="24"/>
        <w:szCs w:val="24"/>
      </w:rPr>
      <w:t>Code of Conduct and Ethics</w:t>
    </w:r>
  </w:p>
  <w:p w14:paraId="16A9C86C" w14:textId="2D78CFC8" w:rsidR="009E7AE7" w:rsidRPr="00A41E22" w:rsidRDefault="009E7AE7" w:rsidP="00A41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6996" w14:textId="3E3960D1" w:rsidR="00341713" w:rsidRDefault="00341713">
    <w:pPr>
      <w:pStyle w:val="Header"/>
    </w:pPr>
  </w:p>
  <w:tbl>
    <w:tblPr>
      <w:tblStyle w:val="TableGrid"/>
      <w:tblW w:w="0" w:type="auto"/>
      <w:tblInd w:w="265" w:type="dxa"/>
      <w:tblLook w:val="04A0" w:firstRow="1" w:lastRow="0" w:firstColumn="1" w:lastColumn="0" w:noHBand="0" w:noVBand="1"/>
    </w:tblPr>
    <w:tblGrid>
      <w:gridCol w:w="3870"/>
      <w:gridCol w:w="3600"/>
      <w:gridCol w:w="2880"/>
    </w:tblGrid>
    <w:tr w:rsidR="00341713" w14:paraId="122D210C" w14:textId="77777777" w:rsidTr="00A727CC">
      <w:tc>
        <w:tcPr>
          <w:tcW w:w="3870" w:type="dxa"/>
        </w:tcPr>
        <w:p w14:paraId="2C6D6135" w14:textId="30C04F98" w:rsidR="00341713" w:rsidRDefault="00341713" w:rsidP="00341713">
          <w:pPr>
            <w:pStyle w:val="Header"/>
            <w:rPr>
              <w:rFonts w:ascii="Arial" w:hAnsi="Arial" w:cs="Arial"/>
            </w:rPr>
          </w:pPr>
          <w:r>
            <w:rPr>
              <w:rFonts w:ascii="Arial" w:hAnsi="Arial" w:cs="Arial"/>
            </w:rPr>
            <w:t xml:space="preserve">Title: </w:t>
          </w:r>
          <w:r w:rsidR="00045B52">
            <w:rPr>
              <w:rFonts w:ascii="Arial" w:hAnsi="Arial" w:cs="Arial"/>
            </w:rPr>
            <w:t>Code of Conduct and Ethics</w:t>
          </w:r>
        </w:p>
      </w:tc>
      <w:tc>
        <w:tcPr>
          <w:tcW w:w="3600" w:type="dxa"/>
        </w:tcPr>
        <w:p w14:paraId="7B36ED31" w14:textId="72B63AF0" w:rsidR="00341713" w:rsidRDefault="00341713" w:rsidP="00341713">
          <w:pPr>
            <w:pStyle w:val="Header"/>
            <w:rPr>
              <w:rFonts w:ascii="Arial" w:hAnsi="Arial" w:cs="Arial"/>
            </w:rPr>
          </w:pPr>
          <w:r>
            <w:rPr>
              <w:rFonts w:ascii="Arial" w:hAnsi="Arial" w:cs="Arial"/>
            </w:rPr>
            <w:t>Document # S0HR100-1.</w:t>
          </w:r>
          <w:r w:rsidR="00045B52">
            <w:rPr>
              <w:rFonts w:ascii="Arial" w:hAnsi="Arial" w:cs="Arial"/>
            </w:rPr>
            <w:t>1</w:t>
          </w:r>
        </w:p>
      </w:tc>
      <w:tc>
        <w:tcPr>
          <w:tcW w:w="2880" w:type="dxa"/>
        </w:tcPr>
        <w:p w14:paraId="053660D3" w14:textId="77777777" w:rsidR="00341713" w:rsidRDefault="00341713" w:rsidP="00341713">
          <w:pPr>
            <w:pStyle w:val="Header"/>
            <w:rPr>
              <w:rFonts w:ascii="Arial" w:hAnsi="Arial" w:cs="Arial"/>
            </w:rPr>
          </w:pPr>
          <w:r>
            <w:rPr>
              <w:rFonts w:ascii="Arial" w:hAnsi="Arial" w:cs="Arial"/>
            </w:rPr>
            <w:t>Rev: # 2</w:t>
          </w:r>
        </w:p>
      </w:tc>
    </w:tr>
    <w:tr w:rsidR="00341713" w14:paraId="2BC5B283" w14:textId="77777777" w:rsidTr="00A727CC">
      <w:tc>
        <w:tcPr>
          <w:tcW w:w="3870" w:type="dxa"/>
        </w:tcPr>
        <w:p w14:paraId="68598B25" w14:textId="77777777" w:rsidR="00341713" w:rsidRDefault="00341713" w:rsidP="00341713">
          <w:pPr>
            <w:pStyle w:val="Header"/>
            <w:rPr>
              <w:rFonts w:ascii="Arial" w:hAnsi="Arial" w:cs="Arial"/>
            </w:rPr>
          </w:pPr>
          <w:r>
            <w:rPr>
              <w:rFonts w:ascii="Arial" w:hAnsi="Arial" w:cs="Arial"/>
            </w:rPr>
            <w:t xml:space="preserve">Issued by: </w:t>
          </w:r>
        </w:p>
      </w:tc>
      <w:tc>
        <w:tcPr>
          <w:tcW w:w="3600" w:type="dxa"/>
        </w:tcPr>
        <w:p w14:paraId="4E3BF6B6" w14:textId="1B76A6C3" w:rsidR="00341713" w:rsidRDefault="00341713" w:rsidP="00341713">
          <w:pPr>
            <w:pStyle w:val="Header"/>
            <w:rPr>
              <w:rFonts w:ascii="Arial" w:hAnsi="Arial" w:cs="Arial"/>
            </w:rPr>
          </w:pPr>
          <w:r>
            <w:rPr>
              <w:rFonts w:ascii="Arial" w:hAnsi="Arial" w:cs="Arial"/>
            </w:rPr>
            <w:t>Issued Date: 0</w:t>
          </w:r>
          <w:r w:rsidR="00045B52">
            <w:rPr>
              <w:rFonts w:ascii="Arial" w:hAnsi="Arial" w:cs="Arial"/>
            </w:rPr>
            <w:t>1</w:t>
          </w:r>
          <w:r>
            <w:rPr>
              <w:rFonts w:ascii="Arial" w:hAnsi="Arial" w:cs="Arial"/>
            </w:rPr>
            <w:t>/</w:t>
          </w:r>
          <w:r w:rsidR="00045B52">
            <w:rPr>
              <w:rFonts w:ascii="Arial" w:hAnsi="Arial" w:cs="Arial"/>
            </w:rPr>
            <w:t>03/</w:t>
          </w:r>
          <w:r>
            <w:rPr>
              <w:rFonts w:ascii="Arial" w:hAnsi="Arial" w:cs="Arial"/>
            </w:rPr>
            <w:t>2023</w:t>
          </w:r>
        </w:p>
      </w:tc>
      <w:tc>
        <w:tcPr>
          <w:tcW w:w="2880" w:type="dxa"/>
        </w:tcPr>
        <w:p w14:paraId="6D749003" w14:textId="77777777" w:rsidR="00341713" w:rsidRDefault="00341713" w:rsidP="00341713">
          <w:pPr>
            <w:pStyle w:val="Header"/>
            <w:rPr>
              <w:rFonts w:ascii="Arial" w:hAnsi="Arial" w:cs="Arial"/>
            </w:rPr>
          </w:pPr>
          <w:r>
            <w:rPr>
              <w:rFonts w:ascii="Arial" w:hAnsi="Arial" w:cs="Arial"/>
            </w:rPr>
            <w:t>Revision Date: 05/08/2025</w:t>
          </w:r>
        </w:p>
      </w:tc>
    </w:tr>
    <w:tr w:rsidR="00341713" w14:paraId="3BCBC97A" w14:textId="77777777" w:rsidTr="00A727CC">
      <w:tc>
        <w:tcPr>
          <w:tcW w:w="3870" w:type="dxa"/>
        </w:tcPr>
        <w:p w14:paraId="5A5E02F6" w14:textId="77777777" w:rsidR="00341713" w:rsidRDefault="00341713" w:rsidP="00341713">
          <w:pPr>
            <w:pStyle w:val="Header"/>
            <w:rPr>
              <w:rFonts w:ascii="Arial" w:hAnsi="Arial" w:cs="Arial"/>
            </w:rPr>
          </w:pPr>
          <w:r>
            <w:rPr>
              <w:rFonts w:ascii="Arial" w:hAnsi="Arial" w:cs="Arial"/>
            </w:rPr>
            <w:t xml:space="preserve">Approval: </w:t>
          </w:r>
        </w:p>
      </w:tc>
      <w:tc>
        <w:tcPr>
          <w:tcW w:w="3600" w:type="dxa"/>
        </w:tcPr>
        <w:p w14:paraId="63A47A1F" w14:textId="77777777" w:rsidR="00341713" w:rsidRDefault="00341713" w:rsidP="00341713">
          <w:pPr>
            <w:pStyle w:val="Header"/>
            <w:rPr>
              <w:rFonts w:ascii="Arial" w:hAnsi="Arial" w:cs="Arial"/>
            </w:rPr>
          </w:pPr>
          <w:r>
            <w:rPr>
              <w:rFonts w:ascii="Arial" w:hAnsi="Arial" w:cs="Arial"/>
            </w:rPr>
            <w:t>Signature:</w:t>
          </w:r>
        </w:p>
      </w:tc>
      <w:tc>
        <w:tcPr>
          <w:tcW w:w="2880" w:type="dxa"/>
        </w:tcPr>
        <w:p w14:paraId="37EDE089" w14:textId="77777777" w:rsidR="00341713" w:rsidRDefault="00341713" w:rsidP="00341713">
          <w:pPr>
            <w:pStyle w:val="Header"/>
            <w:rPr>
              <w:rFonts w:ascii="Arial" w:hAnsi="Arial" w:cs="Arial"/>
            </w:rPr>
          </w:pPr>
        </w:p>
      </w:tc>
    </w:tr>
    <w:tr w:rsidR="00341713" w14:paraId="460B78E0" w14:textId="77777777" w:rsidTr="00A727CC">
      <w:tc>
        <w:tcPr>
          <w:tcW w:w="3870" w:type="dxa"/>
        </w:tcPr>
        <w:p w14:paraId="13FD21C4" w14:textId="77777777" w:rsidR="00341713" w:rsidRDefault="00341713" w:rsidP="00341713">
          <w:pPr>
            <w:pStyle w:val="Header"/>
            <w:rPr>
              <w:rFonts w:ascii="Arial" w:hAnsi="Arial" w:cs="Arial"/>
            </w:rPr>
          </w:pPr>
          <w:r>
            <w:rPr>
              <w:rFonts w:ascii="Arial" w:hAnsi="Arial" w:cs="Arial"/>
            </w:rPr>
            <w:t>Approval:</w:t>
          </w:r>
        </w:p>
      </w:tc>
      <w:tc>
        <w:tcPr>
          <w:tcW w:w="3600" w:type="dxa"/>
        </w:tcPr>
        <w:p w14:paraId="71052AE0" w14:textId="77777777" w:rsidR="00341713" w:rsidRDefault="00341713" w:rsidP="00341713">
          <w:pPr>
            <w:pStyle w:val="Header"/>
            <w:rPr>
              <w:rFonts w:ascii="Arial" w:hAnsi="Arial" w:cs="Arial"/>
            </w:rPr>
          </w:pPr>
          <w:r>
            <w:rPr>
              <w:rFonts w:ascii="Arial" w:hAnsi="Arial" w:cs="Arial"/>
            </w:rPr>
            <w:t>Signature:</w:t>
          </w:r>
        </w:p>
      </w:tc>
      <w:tc>
        <w:tcPr>
          <w:tcW w:w="2880" w:type="dxa"/>
        </w:tcPr>
        <w:p w14:paraId="6E4AC8EF" w14:textId="77777777" w:rsidR="00341713" w:rsidRDefault="00341713" w:rsidP="00341713">
          <w:pPr>
            <w:pStyle w:val="Header"/>
            <w:rPr>
              <w:rFonts w:ascii="Arial" w:hAnsi="Arial" w:cs="Arial"/>
            </w:rPr>
          </w:pPr>
        </w:p>
      </w:tc>
    </w:tr>
  </w:tbl>
  <w:p w14:paraId="2E32641F" w14:textId="59236728" w:rsidR="0075370A" w:rsidRDefault="0075370A">
    <w:pPr>
      <w:pStyle w:val="Header"/>
    </w:pPr>
  </w:p>
  <w:p w14:paraId="427434CB" w14:textId="43806062" w:rsidR="00BF12E6" w:rsidRDefault="00BF12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F56"/>
    <w:multiLevelType w:val="hybridMultilevel"/>
    <w:tmpl w:val="6CE8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75013"/>
    <w:multiLevelType w:val="hybridMultilevel"/>
    <w:tmpl w:val="734EE934"/>
    <w:lvl w:ilvl="0" w:tplc="DB4CB08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4443D"/>
    <w:multiLevelType w:val="multilevel"/>
    <w:tmpl w:val="47B8C8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B66583C"/>
    <w:multiLevelType w:val="hybridMultilevel"/>
    <w:tmpl w:val="6020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65AE7"/>
    <w:multiLevelType w:val="hybridMultilevel"/>
    <w:tmpl w:val="262C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D2E18"/>
    <w:multiLevelType w:val="hybridMultilevel"/>
    <w:tmpl w:val="26A8509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2E375F"/>
    <w:multiLevelType w:val="hybridMultilevel"/>
    <w:tmpl w:val="F0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332C46"/>
    <w:multiLevelType w:val="hybridMultilevel"/>
    <w:tmpl w:val="5F52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4639B"/>
    <w:multiLevelType w:val="hybridMultilevel"/>
    <w:tmpl w:val="F3000CE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365E04D0"/>
    <w:multiLevelType w:val="hybridMultilevel"/>
    <w:tmpl w:val="B128B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4F2200"/>
    <w:multiLevelType w:val="hybridMultilevel"/>
    <w:tmpl w:val="2926E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A30323"/>
    <w:multiLevelType w:val="hybridMultilevel"/>
    <w:tmpl w:val="09C6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23118"/>
    <w:multiLevelType w:val="hybridMultilevel"/>
    <w:tmpl w:val="FE908DA8"/>
    <w:lvl w:ilvl="0" w:tplc="04090001">
      <w:start w:val="1"/>
      <w:numFmt w:val="bullet"/>
      <w:lvlText w:val=""/>
      <w:lvlJc w:val="left"/>
      <w:pPr>
        <w:ind w:left="990" w:hanging="63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67239FC"/>
    <w:multiLevelType w:val="hybridMultilevel"/>
    <w:tmpl w:val="7A8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E07B1E"/>
    <w:multiLevelType w:val="hybridMultilevel"/>
    <w:tmpl w:val="20F8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B05CE4"/>
    <w:multiLevelType w:val="hybridMultilevel"/>
    <w:tmpl w:val="A640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E51C70"/>
    <w:multiLevelType w:val="hybridMultilevel"/>
    <w:tmpl w:val="312019B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B2049F"/>
    <w:multiLevelType w:val="hybridMultilevel"/>
    <w:tmpl w:val="5852AD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8901F8"/>
    <w:multiLevelType w:val="hybridMultilevel"/>
    <w:tmpl w:val="137275BE"/>
    <w:lvl w:ilvl="0" w:tplc="FA4E416A">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3438725">
    <w:abstractNumId w:val="4"/>
  </w:num>
  <w:num w:numId="2" w16cid:durableId="1193881852">
    <w:abstractNumId w:val="1"/>
  </w:num>
  <w:num w:numId="3" w16cid:durableId="2010600920">
    <w:abstractNumId w:val="3"/>
  </w:num>
  <w:num w:numId="4" w16cid:durableId="1149900481">
    <w:abstractNumId w:val="18"/>
  </w:num>
  <w:num w:numId="5" w16cid:durableId="215899957">
    <w:abstractNumId w:val="6"/>
  </w:num>
  <w:num w:numId="6" w16cid:durableId="1122580092">
    <w:abstractNumId w:val="12"/>
  </w:num>
  <w:num w:numId="7" w16cid:durableId="470364941">
    <w:abstractNumId w:val="15"/>
  </w:num>
  <w:num w:numId="8" w16cid:durableId="976227075">
    <w:abstractNumId w:val="13"/>
  </w:num>
  <w:num w:numId="9" w16cid:durableId="1616063458">
    <w:abstractNumId w:val="9"/>
  </w:num>
  <w:num w:numId="10" w16cid:durableId="1242839096">
    <w:abstractNumId w:val="14"/>
  </w:num>
  <w:num w:numId="11" w16cid:durableId="1505705691">
    <w:abstractNumId w:val="11"/>
  </w:num>
  <w:num w:numId="12" w16cid:durableId="366486763">
    <w:abstractNumId w:val="0"/>
  </w:num>
  <w:num w:numId="13" w16cid:durableId="666372731">
    <w:abstractNumId w:val="7"/>
  </w:num>
  <w:num w:numId="14" w16cid:durableId="1585412683">
    <w:abstractNumId w:val="8"/>
  </w:num>
  <w:num w:numId="15" w16cid:durableId="2088838324">
    <w:abstractNumId w:val="10"/>
  </w:num>
  <w:num w:numId="16" w16cid:durableId="1226800820">
    <w:abstractNumId w:val="2"/>
  </w:num>
  <w:num w:numId="17" w16cid:durableId="108624494">
    <w:abstractNumId w:val="17"/>
  </w:num>
  <w:num w:numId="18" w16cid:durableId="1672371735">
    <w:abstractNumId w:val="16"/>
  </w:num>
  <w:num w:numId="19" w16cid:durableId="162164140">
    <w:abstractNumId w:val="5"/>
  </w:num>
  <w:num w:numId="20" w16cid:durableId="1532768151">
    <w:abstractNumId w:val="2"/>
  </w:num>
  <w:num w:numId="21" w16cid:durableId="540824003">
    <w:abstractNumId w:val="2"/>
  </w:num>
  <w:num w:numId="22" w16cid:durableId="436994448">
    <w:abstractNumId w:val="2"/>
  </w:num>
  <w:num w:numId="23" w16cid:durableId="1388840912">
    <w:abstractNumId w:val="2"/>
  </w:num>
  <w:num w:numId="24" w16cid:durableId="342167323">
    <w:abstractNumId w:val="2"/>
  </w:num>
  <w:num w:numId="25" w16cid:durableId="1071777195">
    <w:abstractNumId w:val="2"/>
  </w:num>
  <w:num w:numId="26" w16cid:durableId="1399592032">
    <w:abstractNumId w:val="2"/>
  </w:num>
  <w:num w:numId="27" w16cid:durableId="696154548">
    <w:abstractNumId w:val="2"/>
  </w:num>
  <w:num w:numId="28" w16cid:durableId="1944263482">
    <w:abstractNumId w:val="2"/>
  </w:num>
  <w:num w:numId="29" w16cid:durableId="1325283922">
    <w:abstractNumId w:val="2"/>
  </w:num>
  <w:num w:numId="30" w16cid:durableId="721443953">
    <w:abstractNumId w:val="2"/>
  </w:num>
  <w:num w:numId="31" w16cid:durableId="1189029326">
    <w:abstractNumId w:val="2"/>
  </w:num>
  <w:num w:numId="32" w16cid:durableId="1820075858">
    <w:abstractNumId w:val="2"/>
  </w:num>
  <w:num w:numId="33" w16cid:durableId="1195003516">
    <w:abstractNumId w:val="2"/>
  </w:num>
  <w:num w:numId="34" w16cid:durableId="878467293">
    <w:abstractNumId w:val="2"/>
  </w:num>
  <w:num w:numId="35" w16cid:durableId="1108888783">
    <w:abstractNumId w:val="2"/>
  </w:num>
  <w:num w:numId="36" w16cid:durableId="1437864754">
    <w:abstractNumId w:val="2"/>
  </w:num>
  <w:num w:numId="37" w16cid:durableId="2068720238">
    <w:abstractNumId w:val="2"/>
  </w:num>
  <w:num w:numId="38" w16cid:durableId="559631116">
    <w:abstractNumId w:val="2"/>
  </w:num>
  <w:num w:numId="39" w16cid:durableId="651831050">
    <w:abstractNumId w:val="2"/>
  </w:num>
  <w:num w:numId="40" w16cid:durableId="1099836680">
    <w:abstractNumId w:val="2"/>
  </w:num>
  <w:num w:numId="41" w16cid:durableId="1068191762">
    <w:abstractNumId w:val="2"/>
  </w:num>
  <w:num w:numId="42" w16cid:durableId="70010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34"/>
    <w:rsid w:val="00006153"/>
    <w:rsid w:val="000074D4"/>
    <w:rsid w:val="00011649"/>
    <w:rsid w:val="00015F4B"/>
    <w:rsid w:val="00022CF3"/>
    <w:rsid w:val="00035B14"/>
    <w:rsid w:val="00042349"/>
    <w:rsid w:val="00045B52"/>
    <w:rsid w:val="00057BD5"/>
    <w:rsid w:val="00065C65"/>
    <w:rsid w:val="00082F1A"/>
    <w:rsid w:val="000830F6"/>
    <w:rsid w:val="00085606"/>
    <w:rsid w:val="00092140"/>
    <w:rsid w:val="00093963"/>
    <w:rsid w:val="000949E3"/>
    <w:rsid w:val="000969EB"/>
    <w:rsid w:val="000972EA"/>
    <w:rsid w:val="000A783F"/>
    <w:rsid w:val="000B4CE2"/>
    <w:rsid w:val="000B6506"/>
    <w:rsid w:val="000C5883"/>
    <w:rsid w:val="000C77FE"/>
    <w:rsid w:val="000D35D2"/>
    <w:rsid w:val="000D5EEF"/>
    <w:rsid w:val="000E0787"/>
    <w:rsid w:val="000E10BF"/>
    <w:rsid w:val="000E18B9"/>
    <w:rsid w:val="000E6328"/>
    <w:rsid w:val="000F004F"/>
    <w:rsid w:val="000F4AFC"/>
    <w:rsid w:val="000F67A3"/>
    <w:rsid w:val="000F6872"/>
    <w:rsid w:val="00100D5B"/>
    <w:rsid w:val="001030EC"/>
    <w:rsid w:val="00103A85"/>
    <w:rsid w:val="00103EC8"/>
    <w:rsid w:val="00104425"/>
    <w:rsid w:val="001073DD"/>
    <w:rsid w:val="001106C6"/>
    <w:rsid w:val="0011178B"/>
    <w:rsid w:val="001117AA"/>
    <w:rsid w:val="001150C9"/>
    <w:rsid w:val="00116F78"/>
    <w:rsid w:val="0011768D"/>
    <w:rsid w:val="00132210"/>
    <w:rsid w:val="001339AE"/>
    <w:rsid w:val="00140FB7"/>
    <w:rsid w:val="00143DA6"/>
    <w:rsid w:val="001447ED"/>
    <w:rsid w:val="00151C7E"/>
    <w:rsid w:val="0015299F"/>
    <w:rsid w:val="001537C1"/>
    <w:rsid w:val="00153CD8"/>
    <w:rsid w:val="00156D24"/>
    <w:rsid w:val="00161EB3"/>
    <w:rsid w:val="00172CF9"/>
    <w:rsid w:val="0018239E"/>
    <w:rsid w:val="00185B02"/>
    <w:rsid w:val="00185CAF"/>
    <w:rsid w:val="00193C07"/>
    <w:rsid w:val="00197A2E"/>
    <w:rsid w:val="001A3B9C"/>
    <w:rsid w:val="001C03A4"/>
    <w:rsid w:val="001C064A"/>
    <w:rsid w:val="001C0F1E"/>
    <w:rsid w:val="001C443B"/>
    <w:rsid w:val="001C48E2"/>
    <w:rsid w:val="001C5AF2"/>
    <w:rsid w:val="001D0F3E"/>
    <w:rsid w:val="001D21FA"/>
    <w:rsid w:val="001D3966"/>
    <w:rsid w:val="001D3CD4"/>
    <w:rsid w:val="001D674F"/>
    <w:rsid w:val="001E363E"/>
    <w:rsid w:val="001F3C15"/>
    <w:rsid w:val="001F6DF2"/>
    <w:rsid w:val="0020212D"/>
    <w:rsid w:val="002078AB"/>
    <w:rsid w:val="002123F6"/>
    <w:rsid w:val="00215EED"/>
    <w:rsid w:val="0021702C"/>
    <w:rsid w:val="0022162F"/>
    <w:rsid w:val="00224D26"/>
    <w:rsid w:val="00224DED"/>
    <w:rsid w:val="00234A12"/>
    <w:rsid w:val="00240ABE"/>
    <w:rsid w:val="0024724E"/>
    <w:rsid w:val="00266F7E"/>
    <w:rsid w:val="00272E9C"/>
    <w:rsid w:val="00280A34"/>
    <w:rsid w:val="00281916"/>
    <w:rsid w:val="00287B1F"/>
    <w:rsid w:val="00287B2F"/>
    <w:rsid w:val="002919FB"/>
    <w:rsid w:val="002927CA"/>
    <w:rsid w:val="00294AC4"/>
    <w:rsid w:val="00295E73"/>
    <w:rsid w:val="00297DB8"/>
    <w:rsid w:val="002A0D09"/>
    <w:rsid w:val="002A38A8"/>
    <w:rsid w:val="002A4E5F"/>
    <w:rsid w:val="002B2742"/>
    <w:rsid w:val="002B6336"/>
    <w:rsid w:val="002C1298"/>
    <w:rsid w:val="002C657D"/>
    <w:rsid w:val="002C7200"/>
    <w:rsid w:val="002C7A08"/>
    <w:rsid w:val="002D0F37"/>
    <w:rsid w:val="002D2671"/>
    <w:rsid w:val="002D4A1C"/>
    <w:rsid w:val="002D70D3"/>
    <w:rsid w:val="002F2B35"/>
    <w:rsid w:val="002F2ECA"/>
    <w:rsid w:val="002F62E1"/>
    <w:rsid w:val="003076A9"/>
    <w:rsid w:val="00315A84"/>
    <w:rsid w:val="0032247B"/>
    <w:rsid w:val="00322581"/>
    <w:rsid w:val="00322B4A"/>
    <w:rsid w:val="00323002"/>
    <w:rsid w:val="00323AC0"/>
    <w:rsid w:val="00324C48"/>
    <w:rsid w:val="00330066"/>
    <w:rsid w:val="0033060C"/>
    <w:rsid w:val="00332718"/>
    <w:rsid w:val="00332B84"/>
    <w:rsid w:val="0033615A"/>
    <w:rsid w:val="00341713"/>
    <w:rsid w:val="003426E4"/>
    <w:rsid w:val="003501DC"/>
    <w:rsid w:val="00351F91"/>
    <w:rsid w:val="00355172"/>
    <w:rsid w:val="0035794B"/>
    <w:rsid w:val="00375E1A"/>
    <w:rsid w:val="00376514"/>
    <w:rsid w:val="003827FC"/>
    <w:rsid w:val="00386A46"/>
    <w:rsid w:val="00387FC7"/>
    <w:rsid w:val="00391AA6"/>
    <w:rsid w:val="00397261"/>
    <w:rsid w:val="00397E18"/>
    <w:rsid w:val="003A4EE3"/>
    <w:rsid w:val="003A7441"/>
    <w:rsid w:val="003C312F"/>
    <w:rsid w:val="003C4222"/>
    <w:rsid w:val="003D1B03"/>
    <w:rsid w:val="003D37AF"/>
    <w:rsid w:val="003E2889"/>
    <w:rsid w:val="003E7DF0"/>
    <w:rsid w:val="00405F54"/>
    <w:rsid w:val="00412EBC"/>
    <w:rsid w:val="004148B8"/>
    <w:rsid w:val="00420218"/>
    <w:rsid w:val="00425B6A"/>
    <w:rsid w:val="00440067"/>
    <w:rsid w:val="004517E4"/>
    <w:rsid w:val="0045264E"/>
    <w:rsid w:val="0045519D"/>
    <w:rsid w:val="00455F23"/>
    <w:rsid w:val="00466D98"/>
    <w:rsid w:val="004709D1"/>
    <w:rsid w:val="00473808"/>
    <w:rsid w:val="0047423A"/>
    <w:rsid w:val="0048302D"/>
    <w:rsid w:val="004844C8"/>
    <w:rsid w:val="00487440"/>
    <w:rsid w:val="00487ED4"/>
    <w:rsid w:val="00491A3B"/>
    <w:rsid w:val="00492012"/>
    <w:rsid w:val="00496A3A"/>
    <w:rsid w:val="004A1306"/>
    <w:rsid w:val="004A13D3"/>
    <w:rsid w:val="004A3D4A"/>
    <w:rsid w:val="004B7ABD"/>
    <w:rsid w:val="004C5C99"/>
    <w:rsid w:val="004D3D68"/>
    <w:rsid w:val="004D45DE"/>
    <w:rsid w:val="004D5AE8"/>
    <w:rsid w:val="004E188F"/>
    <w:rsid w:val="004E1A45"/>
    <w:rsid w:val="004E2382"/>
    <w:rsid w:val="004F3FA5"/>
    <w:rsid w:val="004F6C14"/>
    <w:rsid w:val="00501C35"/>
    <w:rsid w:val="00501D9B"/>
    <w:rsid w:val="00511689"/>
    <w:rsid w:val="0051177A"/>
    <w:rsid w:val="00516436"/>
    <w:rsid w:val="00520986"/>
    <w:rsid w:val="005238D2"/>
    <w:rsid w:val="00524417"/>
    <w:rsid w:val="00525D38"/>
    <w:rsid w:val="00526C81"/>
    <w:rsid w:val="00537848"/>
    <w:rsid w:val="005447F7"/>
    <w:rsid w:val="005541F7"/>
    <w:rsid w:val="00554248"/>
    <w:rsid w:val="005642A4"/>
    <w:rsid w:val="005648AE"/>
    <w:rsid w:val="005651F7"/>
    <w:rsid w:val="0056574C"/>
    <w:rsid w:val="005701DD"/>
    <w:rsid w:val="005748EF"/>
    <w:rsid w:val="00576FB3"/>
    <w:rsid w:val="00581909"/>
    <w:rsid w:val="00583BDD"/>
    <w:rsid w:val="00596005"/>
    <w:rsid w:val="005975C5"/>
    <w:rsid w:val="005A5852"/>
    <w:rsid w:val="005B2A13"/>
    <w:rsid w:val="005B3D12"/>
    <w:rsid w:val="005B7E45"/>
    <w:rsid w:val="005C1812"/>
    <w:rsid w:val="005C187A"/>
    <w:rsid w:val="005C718A"/>
    <w:rsid w:val="005D186E"/>
    <w:rsid w:val="005D650C"/>
    <w:rsid w:val="005E077A"/>
    <w:rsid w:val="005E0F2B"/>
    <w:rsid w:val="005E39E4"/>
    <w:rsid w:val="005E5EA5"/>
    <w:rsid w:val="005F007A"/>
    <w:rsid w:val="005F0F19"/>
    <w:rsid w:val="005F5CCB"/>
    <w:rsid w:val="005F7A93"/>
    <w:rsid w:val="006015DB"/>
    <w:rsid w:val="00611C8F"/>
    <w:rsid w:val="00612BE7"/>
    <w:rsid w:val="0062626F"/>
    <w:rsid w:val="0063067B"/>
    <w:rsid w:val="00632DC6"/>
    <w:rsid w:val="00636F77"/>
    <w:rsid w:val="00637307"/>
    <w:rsid w:val="00637340"/>
    <w:rsid w:val="00650015"/>
    <w:rsid w:val="0065099F"/>
    <w:rsid w:val="006521C3"/>
    <w:rsid w:val="00655253"/>
    <w:rsid w:val="0065657E"/>
    <w:rsid w:val="00657F8B"/>
    <w:rsid w:val="00660514"/>
    <w:rsid w:val="00660D62"/>
    <w:rsid w:val="00664F41"/>
    <w:rsid w:val="00665C20"/>
    <w:rsid w:val="0067088B"/>
    <w:rsid w:val="00670A28"/>
    <w:rsid w:val="006A0360"/>
    <w:rsid w:val="006A4866"/>
    <w:rsid w:val="006A4EED"/>
    <w:rsid w:val="006C01D3"/>
    <w:rsid w:val="006C3197"/>
    <w:rsid w:val="006D2020"/>
    <w:rsid w:val="006D2829"/>
    <w:rsid w:val="006D4EF5"/>
    <w:rsid w:val="006D5C76"/>
    <w:rsid w:val="006E019F"/>
    <w:rsid w:val="006E0F83"/>
    <w:rsid w:val="006E3F8D"/>
    <w:rsid w:val="006E69FF"/>
    <w:rsid w:val="006F2C0B"/>
    <w:rsid w:val="00700DAA"/>
    <w:rsid w:val="007019E7"/>
    <w:rsid w:val="00706553"/>
    <w:rsid w:val="00713CC3"/>
    <w:rsid w:val="00714C1D"/>
    <w:rsid w:val="00720010"/>
    <w:rsid w:val="00720232"/>
    <w:rsid w:val="00721797"/>
    <w:rsid w:val="007223EB"/>
    <w:rsid w:val="0072450A"/>
    <w:rsid w:val="00725DCD"/>
    <w:rsid w:val="00731E42"/>
    <w:rsid w:val="00735937"/>
    <w:rsid w:val="00741677"/>
    <w:rsid w:val="00747247"/>
    <w:rsid w:val="00750C7F"/>
    <w:rsid w:val="0075176D"/>
    <w:rsid w:val="0075327B"/>
    <w:rsid w:val="0075370A"/>
    <w:rsid w:val="00753F3F"/>
    <w:rsid w:val="007618C2"/>
    <w:rsid w:val="00761CE3"/>
    <w:rsid w:val="007731AF"/>
    <w:rsid w:val="00773B23"/>
    <w:rsid w:val="007803FF"/>
    <w:rsid w:val="007851D9"/>
    <w:rsid w:val="007A451C"/>
    <w:rsid w:val="007A5D26"/>
    <w:rsid w:val="007A66A9"/>
    <w:rsid w:val="007B4CB5"/>
    <w:rsid w:val="007B65B1"/>
    <w:rsid w:val="007C216A"/>
    <w:rsid w:val="007C5187"/>
    <w:rsid w:val="007D1559"/>
    <w:rsid w:val="007D415A"/>
    <w:rsid w:val="007D686A"/>
    <w:rsid w:val="007D7308"/>
    <w:rsid w:val="007F24E9"/>
    <w:rsid w:val="007F7A8E"/>
    <w:rsid w:val="008107AD"/>
    <w:rsid w:val="00817FB4"/>
    <w:rsid w:val="0082405A"/>
    <w:rsid w:val="00840CDD"/>
    <w:rsid w:val="00841605"/>
    <w:rsid w:val="00842B8E"/>
    <w:rsid w:val="00846475"/>
    <w:rsid w:val="008478EC"/>
    <w:rsid w:val="008604C2"/>
    <w:rsid w:val="00863170"/>
    <w:rsid w:val="0086698E"/>
    <w:rsid w:val="00873B03"/>
    <w:rsid w:val="00881C82"/>
    <w:rsid w:val="0088243D"/>
    <w:rsid w:val="00887A02"/>
    <w:rsid w:val="00890125"/>
    <w:rsid w:val="0089075C"/>
    <w:rsid w:val="00893146"/>
    <w:rsid w:val="008944F4"/>
    <w:rsid w:val="00894EAA"/>
    <w:rsid w:val="008950AB"/>
    <w:rsid w:val="008A2D91"/>
    <w:rsid w:val="008A2E13"/>
    <w:rsid w:val="008A4406"/>
    <w:rsid w:val="008A4766"/>
    <w:rsid w:val="008B1FA0"/>
    <w:rsid w:val="008B687D"/>
    <w:rsid w:val="008C0A73"/>
    <w:rsid w:val="008D49BB"/>
    <w:rsid w:val="008D4DED"/>
    <w:rsid w:val="008D514D"/>
    <w:rsid w:val="008E3664"/>
    <w:rsid w:val="008E4F86"/>
    <w:rsid w:val="008F2C95"/>
    <w:rsid w:val="008F4125"/>
    <w:rsid w:val="008F709D"/>
    <w:rsid w:val="009032E2"/>
    <w:rsid w:val="00912901"/>
    <w:rsid w:val="0091587D"/>
    <w:rsid w:val="009211FF"/>
    <w:rsid w:val="009254F3"/>
    <w:rsid w:val="00940408"/>
    <w:rsid w:val="00941BD3"/>
    <w:rsid w:val="0094239F"/>
    <w:rsid w:val="009549FF"/>
    <w:rsid w:val="00956EA6"/>
    <w:rsid w:val="0096238E"/>
    <w:rsid w:val="009630F7"/>
    <w:rsid w:val="00973DCA"/>
    <w:rsid w:val="009754FC"/>
    <w:rsid w:val="00985919"/>
    <w:rsid w:val="009877FB"/>
    <w:rsid w:val="00993514"/>
    <w:rsid w:val="0099562B"/>
    <w:rsid w:val="009A3825"/>
    <w:rsid w:val="009A4DB1"/>
    <w:rsid w:val="009A65DE"/>
    <w:rsid w:val="009B2E23"/>
    <w:rsid w:val="009B38C2"/>
    <w:rsid w:val="009C6519"/>
    <w:rsid w:val="009D2AEB"/>
    <w:rsid w:val="009D2FC6"/>
    <w:rsid w:val="009E2D7F"/>
    <w:rsid w:val="009E5C82"/>
    <w:rsid w:val="009E7AE7"/>
    <w:rsid w:val="009F14D9"/>
    <w:rsid w:val="009F2406"/>
    <w:rsid w:val="009F2CEF"/>
    <w:rsid w:val="009F3095"/>
    <w:rsid w:val="009F3E96"/>
    <w:rsid w:val="009F6894"/>
    <w:rsid w:val="00A005D6"/>
    <w:rsid w:val="00A01FD6"/>
    <w:rsid w:val="00A02E6C"/>
    <w:rsid w:val="00A03EB4"/>
    <w:rsid w:val="00A068F5"/>
    <w:rsid w:val="00A109B2"/>
    <w:rsid w:val="00A11E5D"/>
    <w:rsid w:val="00A16CF4"/>
    <w:rsid w:val="00A17D31"/>
    <w:rsid w:val="00A242DC"/>
    <w:rsid w:val="00A25B6D"/>
    <w:rsid w:val="00A260D4"/>
    <w:rsid w:val="00A27448"/>
    <w:rsid w:val="00A32EF7"/>
    <w:rsid w:val="00A4009C"/>
    <w:rsid w:val="00A41E22"/>
    <w:rsid w:val="00A450B0"/>
    <w:rsid w:val="00A47DF1"/>
    <w:rsid w:val="00A52712"/>
    <w:rsid w:val="00A5673E"/>
    <w:rsid w:val="00A741A2"/>
    <w:rsid w:val="00A74CF6"/>
    <w:rsid w:val="00A77795"/>
    <w:rsid w:val="00A828C4"/>
    <w:rsid w:val="00AB5DD5"/>
    <w:rsid w:val="00AC36BB"/>
    <w:rsid w:val="00AC46D0"/>
    <w:rsid w:val="00AD082B"/>
    <w:rsid w:val="00AD1826"/>
    <w:rsid w:val="00AD764C"/>
    <w:rsid w:val="00AE1C36"/>
    <w:rsid w:val="00AE2A22"/>
    <w:rsid w:val="00AF2F31"/>
    <w:rsid w:val="00B11470"/>
    <w:rsid w:val="00B207DB"/>
    <w:rsid w:val="00B22789"/>
    <w:rsid w:val="00B23EA0"/>
    <w:rsid w:val="00B24C9F"/>
    <w:rsid w:val="00B26362"/>
    <w:rsid w:val="00B27AFC"/>
    <w:rsid w:val="00B31673"/>
    <w:rsid w:val="00B33B61"/>
    <w:rsid w:val="00B33B88"/>
    <w:rsid w:val="00B508E2"/>
    <w:rsid w:val="00B53D92"/>
    <w:rsid w:val="00B57273"/>
    <w:rsid w:val="00B61874"/>
    <w:rsid w:val="00B639E5"/>
    <w:rsid w:val="00B63EA5"/>
    <w:rsid w:val="00B73D50"/>
    <w:rsid w:val="00B74A95"/>
    <w:rsid w:val="00B7570A"/>
    <w:rsid w:val="00B77150"/>
    <w:rsid w:val="00B812A7"/>
    <w:rsid w:val="00B85A8D"/>
    <w:rsid w:val="00B92D1D"/>
    <w:rsid w:val="00B97102"/>
    <w:rsid w:val="00BA0E17"/>
    <w:rsid w:val="00BA505E"/>
    <w:rsid w:val="00BB60D3"/>
    <w:rsid w:val="00BC2660"/>
    <w:rsid w:val="00BC5172"/>
    <w:rsid w:val="00BD2549"/>
    <w:rsid w:val="00BD2B44"/>
    <w:rsid w:val="00BD46E9"/>
    <w:rsid w:val="00BD4F04"/>
    <w:rsid w:val="00BD5EB2"/>
    <w:rsid w:val="00BE12C0"/>
    <w:rsid w:val="00BE3310"/>
    <w:rsid w:val="00BE45AE"/>
    <w:rsid w:val="00BE6CA0"/>
    <w:rsid w:val="00BE7C90"/>
    <w:rsid w:val="00BF12E6"/>
    <w:rsid w:val="00BF3239"/>
    <w:rsid w:val="00BF42CC"/>
    <w:rsid w:val="00C0037A"/>
    <w:rsid w:val="00C00DF5"/>
    <w:rsid w:val="00C02C95"/>
    <w:rsid w:val="00C07378"/>
    <w:rsid w:val="00C10411"/>
    <w:rsid w:val="00C1053A"/>
    <w:rsid w:val="00C11656"/>
    <w:rsid w:val="00C14876"/>
    <w:rsid w:val="00C175BB"/>
    <w:rsid w:val="00C224BD"/>
    <w:rsid w:val="00C255DA"/>
    <w:rsid w:val="00C3298F"/>
    <w:rsid w:val="00C34EB8"/>
    <w:rsid w:val="00C3770D"/>
    <w:rsid w:val="00C445F3"/>
    <w:rsid w:val="00C50D65"/>
    <w:rsid w:val="00C5612D"/>
    <w:rsid w:val="00C634D8"/>
    <w:rsid w:val="00C65932"/>
    <w:rsid w:val="00C67365"/>
    <w:rsid w:val="00C70C08"/>
    <w:rsid w:val="00C72A0A"/>
    <w:rsid w:val="00C72F52"/>
    <w:rsid w:val="00C76E7A"/>
    <w:rsid w:val="00C846E3"/>
    <w:rsid w:val="00C952B9"/>
    <w:rsid w:val="00C97C0F"/>
    <w:rsid w:val="00CA0A90"/>
    <w:rsid w:val="00CA3DD7"/>
    <w:rsid w:val="00CA4B47"/>
    <w:rsid w:val="00CA6FCD"/>
    <w:rsid w:val="00CB5A64"/>
    <w:rsid w:val="00CB695A"/>
    <w:rsid w:val="00CB6F3F"/>
    <w:rsid w:val="00CC1309"/>
    <w:rsid w:val="00CC4700"/>
    <w:rsid w:val="00CD04EB"/>
    <w:rsid w:val="00CD2ADE"/>
    <w:rsid w:val="00CD41D2"/>
    <w:rsid w:val="00CD66AB"/>
    <w:rsid w:val="00CD76FF"/>
    <w:rsid w:val="00CE0BB8"/>
    <w:rsid w:val="00CE6B41"/>
    <w:rsid w:val="00CE7223"/>
    <w:rsid w:val="00CE78B6"/>
    <w:rsid w:val="00CF4481"/>
    <w:rsid w:val="00CF55E1"/>
    <w:rsid w:val="00D1033E"/>
    <w:rsid w:val="00D15364"/>
    <w:rsid w:val="00D32561"/>
    <w:rsid w:val="00D32649"/>
    <w:rsid w:val="00D35BEB"/>
    <w:rsid w:val="00D402DB"/>
    <w:rsid w:val="00D40B80"/>
    <w:rsid w:val="00D419C1"/>
    <w:rsid w:val="00D44E57"/>
    <w:rsid w:val="00D47E29"/>
    <w:rsid w:val="00D639F1"/>
    <w:rsid w:val="00D67C3B"/>
    <w:rsid w:val="00D83782"/>
    <w:rsid w:val="00D965F5"/>
    <w:rsid w:val="00D96A34"/>
    <w:rsid w:val="00DA39DF"/>
    <w:rsid w:val="00DB063C"/>
    <w:rsid w:val="00DB0B68"/>
    <w:rsid w:val="00DB2032"/>
    <w:rsid w:val="00DB311F"/>
    <w:rsid w:val="00DB4C10"/>
    <w:rsid w:val="00DB5D06"/>
    <w:rsid w:val="00DB6C76"/>
    <w:rsid w:val="00DC00CB"/>
    <w:rsid w:val="00DC10E6"/>
    <w:rsid w:val="00DC7F8C"/>
    <w:rsid w:val="00DD145E"/>
    <w:rsid w:val="00DD1B65"/>
    <w:rsid w:val="00DD2B16"/>
    <w:rsid w:val="00DD4F24"/>
    <w:rsid w:val="00DE3A31"/>
    <w:rsid w:val="00DE3C3D"/>
    <w:rsid w:val="00E04E3F"/>
    <w:rsid w:val="00E11510"/>
    <w:rsid w:val="00E12670"/>
    <w:rsid w:val="00E20606"/>
    <w:rsid w:val="00E22A74"/>
    <w:rsid w:val="00E23890"/>
    <w:rsid w:val="00E24ECA"/>
    <w:rsid w:val="00E3593D"/>
    <w:rsid w:val="00E35E11"/>
    <w:rsid w:val="00E4472C"/>
    <w:rsid w:val="00E51543"/>
    <w:rsid w:val="00E534EF"/>
    <w:rsid w:val="00E60465"/>
    <w:rsid w:val="00E63800"/>
    <w:rsid w:val="00E63C02"/>
    <w:rsid w:val="00E7052B"/>
    <w:rsid w:val="00E7491D"/>
    <w:rsid w:val="00E74B6B"/>
    <w:rsid w:val="00E80EDA"/>
    <w:rsid w:val="00E811C5"/>
    <w:rsid w:val="00E86A0B"/>
    <w:rsid w:val="00E8792A"/>
    <w:rsid w:val="00E9446D"/>
    <w:rsid w:val="00E972C9"/>
    <w:rsid w:val="00EA77D4"/>
    <w:rsid w:val="00EB4E13"/>
    <w:rsid w:val="00EB6947"/>
    <w:rsid w:val="00EB7017"/>
    <w:rsid w:val="00EC4CAE"/>
    <w:rsid w:val="00ED40D5"/>
    <w:rsid w:val="00ED5F00"/>
    <w:rsid w:val="00EE1582"/>
    <w:rsid w:val="00EE2F68"/>
    <w:rsid w:val="00EE2FF0"/>
    <w:rsid w:val="00EE7C2E"/>
    <w:rsid w:val="00EF1435"/>
    <w:rsid w:val="00EF3C81"/>
    <w:rsid w:val="00EF4CC7"/>
    <w:rsid w:val="00EF579E"/>
    <w:rsid w:val="00EF5AEE"/>
    <w:rsid w:val="00F000BB"/>
    <w:rsid w:val="00F041F8"/>
    <w:rsid w:val="00F0683C"/>
    <w:rsid w:val="00F15577"/>
    <w:rsid w:val="00F209C7"/>
    <w:rsid w:val="00F25732"/>
    <w:rsid w:val="00F26490"/>
    <w:rsid w:val="00F400D6"/>
    <w:rsid w:val="00F45659"/>
    <w:rsid w:val="00F47A6C"/>
    <w:rsid w:val="00F516B9"/>
    <w:rsid w:val="00F53234"/>
    <w:rsid w:val="00F54F3C"/>
    <w:rsid w:val="00F60528"/>
    <w:rsid w:val="00F62E8B"/>
    <w:rsid w:val="00F70002"/>
    <w:rsid w:val="00F70542"/>
    <w:rsid w:val="00F7114D"/>
    <w:rsid w:val="00F730F5"/>
    <w:rsid w:val="00F74E94"/>
    <w:rsid w:val="00F75E14"/>
    <w:rsid w:val="00F836E9"/>
    <w:rsid w:val="00F83B42"/>
    <w:rsid w:val="00F8456F"/>
    <w:rsid w:val="00F84A6D"/>
    <w:rsid w:val="00F871A7"/>
    <w:rsid w:val="00F91036"/>
    <w:rsid w:val="00F9766A"/>
    <w:rsid w:val="00FA17DB"/>
    <w:rsid w:val="00FA509A"/>
    <w:rsid w:val="00FA6427"/>
    <w:rsid w:val="00FB1C2D"/>
    <w:rsid w:val="00FB6726"/>
    <w:rsid w:val="00FC0A7F"/>
    <w:rsid w:val="00FC18CE"/>
    <w:rsid w:val="00FC6094"/>
    <w:rsid w:val="00FD0D9D"/>
    <w:rsid w:val="00FD1400"/>
    <w:rsid w:val="00FD2BBC"/>
    <w:rsid w:val="00FD6765"/>
    <w:rsid w:val="00FE2AE3"/>
    <w:rsid w:val="00FE4900"/>
    <w:rsid w:val="00FE5FE4"/>
    <w:rsid w:val="00FF1A3D"/>
    <w:rsid w:val="00FF5B6D"/>
    <w:rsid w:val="11B14441"/>
    <w:rsid w:val="209CD94F"/>
    <w:rsid w:val="37DEA226"/>
    <w:rsid w:val="39196523"/>
    <w:rsid w:val="44F42D6A"/>
    <w:rsid w:val="5F600CA1"/>
    <w:rsid w:val="6A9617B5"/>
    <w:rsid w:val="6FD5C7DA"/>
    <w:rsid w:val="774FD38C"/>
    <w:rsid w:val="7881D33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F808D"/>
  <w15:docId w15:val="{ED2F66F7-069C-46E4-AE15-C1CD6F99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EED"/>
  </w:style>
  <w:style w:type="paragraph" w:styleId="Heading1">
    <w:name w:val="heading 1"/>
    <w:basedOn w:val="Normal"/>
    <w:next w:val="Normal"/>
    <w:link w:val="Heading1Char"/>
    <w:uiPriority w:val="9"/>
    <w:qFormat/>
    <w:rsid w:val="00F45659"/>
    <w:pPr>
      <w:keepNext/>
      <w:keepLines/>
      <w:numPr>
        <w:numId w:val="16"/>
      </w:numPr>
      <w:spacing w:before="240"/>
      <w:outlineLvl w:val="0"/>
    </w:pPr>
    <w:rPr>
      <w:rFonts w:asciiTheme="majorHAnsi" w:eastAsiaTheme="majorEastAsia" w:hAnsiTheme="majorHAnsi" w:cstheme="majorBidi"/>
      <w:color w:val="002144" w:themeColor="accent1" w:themeShade="BF"/>
      <w:sz w:val="32"/>
      <w:szCs w:val="32"/>
    </w:rPr>
  </w:style>
  <w:style w:type="paragraph" w:styleId="Heading2">
    <w:name w:val="heading 2"/>
    <w:basedOn w:val="Normal"/>
    <w:next w:val="Normal"/>
    <w:link w:val="Heading2Char"/>
    <w:uiPriority w:val="9"/>
    <w:unhideWhenUsed/>
    <w:qFormat/>
    <w:rsid w:val="00CB6F3F"/>
    <w:pPr>
      <w:keepNext/>
      <w:keepLines/>
      <w:numPr>
        <w:ilvl w:val="1"/>
        <w:numId w:val="16"/>
      </w:numPr>
      <w:spacing w:before="40"/>
      <w:outlineLvl w:val="1"/>
    </w:pPr>
    <w:rPr>
      <w:rFonts w:asciiTheme="majorHAnsi" w:eastAsiaTheme="majorEastAsia" w:hAnsiTheme="majorHAnsi" w:cstheme="majorBidi"/>
      <w:color w:val="002144" w:themeColor="accent1" w:themeShade="BF"/>
      <w:sz w:val="26"/>
      <w:szCs w:val="26"/>
    </w:rPr>
  </w:style>
  <w:style w:type="paragraph" w:styleId="Heading3">
    <w:name w:val="heading 3"/>
    <w:basedOn w:val="Normal"/>
    <w:next w:val="Normal"/>
    <w:link w:val="Heading3Char"/>
    <w:uiPriority w:val="9"/>
    <w:semiHidden/>
    <w:unhideWhenUsed/>
    <w:qFormat/>
    <w:rsid w:val="00CE7223"/>
    <w:pPr>
      <w:keepNext/>
      <w:keepLines/>
      <w:numPr>
        <w:ilvl w:val="2"/>
        <w:numId w:val="16"/>
      </w:numPr>
      <w:spacing w:before="40"/>
      <w:outlineLvl w:val="2"/>
    </w:pPr>
    <w:rPr>
      <w:rFonts w:asciiTheme="majorHAnsi" w:eastAsiaTheme="majorEastAsia" w:hAnsiTheme="majorHAnsi" w:cstheme="majorBidi"/>
      <w:color w:val="00162D" w:themeColor="accent1" w:themeShade="7F"/>
    </w:rPr>
  </w:style>
  <w:style w:type="paragraph" w:styleId="Heading4">
    <w:name w:val="heading 4"/>
    <w:basedOn w:val="Normal"/>
    <w:next w:val="Normal"/>
    <w:link w:val="Heading4Char"/>
    <w:uiPriority w:val="9"/>
    <w:semiHidden/>
    <w:unhideWhenUsed/>
    <w:qFormat/>
    <w:rsid w:val="00CE7223"/>
    <w:pPr>
      <w:keepNext/>
      <w:keepLines/>
      <w:numPr>
        <w:ilvl w:val="3"/>
        <w:numId w:val="16"/>
      </w:numPr>
      <w:spacing w:before="40"/>
      <w:outlineLvl w:val="3"/>
    </w:pPr>
    <w:rPr>
      <w:rFonts w:asciiTheme="majorHAnsi" w:eastAsiaTheme="majorEastAsia" w:hAnsiTheme="majorHAnsi" w:cstheme="majorBidi"/>
      <w:i/>
      <w:iCs/>
      <w:color w:val="002144" w:themeColor="accent1" w:themeShade="BF"/>
    </w:rPr>
  </w:style>
  <w:style w:type="paragraph" w:styleId="Heading5">
    <w:name w:val="heading 5"/>
    <w:basedOn w:val="Normal"/>
    <w:next w:val="Normal"/>
    <w:link w:val="Heading5Char"/>
    <w:uiPriority w:val="9"/>
    <w:semiHidden/>
    <w:unhideWhenUsed/>
    <w:qFormat/>
    <w:rsid w:val="00CE7223"/>
    <w:pPr>
      <w:keepNext/>
      <w:keepLines/>
      <w:numPr>
        <w:ilvl w:val="4"/>
        <w:numId w:val="16"/>
      </w:numPr>
      <w:spacing w:before="40"/>
      <w:outlineLvl w:val="4"/>
    </w:pPr>
    <w:rPr>
      <w:rFonts w:asciiTheme="majorHAnsi" w:eastAsiaTheme="majorEastAsia" w:hAnsiTheme="majorHAnsi" w:cstheme="majorBidi"/>
      <w:color w:val="002144" w:themeColor="accent1" w:themeShade="BF"/>
    </w:rPr>
  </w:style>
  <w:style w:type="paragraph" w:styleId="Heading6">
    <w:name w:val="heading 6"/>
    <w:basedOn w:val="Normal"/>
    <w:next w:val="Normal"/>
    <w:link w:val="Heading6Char"/>
    <w:uiPriority w:val="9"/>
    <w:semiHidden/>
    <w:unhideWhenUsed/>
    <w:qFormat/>
    <w:rsid w:val="00CE7223"/>
    <w:pPr>
      <w:keepNext/>
      <w:keepLines/>
      <w:numPr>
        <w:ilvl w:val="5"/>
        <w:numId w:val="16"/>
      </w:numPr>
      <w:spacing w:before="40"/>
      <w:outlineLvl w:val="5"/>
    </w:pPr>
    <w:rPr>
      <w:rFonts w:asciiTheme="majorHAnsi" w:eastAsiaTheme="majorEastAsia" w:hAnsiTheme="majorHAnsi" w:cstheme="majorBidi"/>
      <w:color w:val="00162D" w:themeColor="accent1" w:themeShade="7F"/>
    </w:rPr>
  </w:style>
  <w:style w:type="paragraph" w:styleId="Heading7">
    <w:name w:val="heading 7"/>
    <w:basedOn w:val="Normal"/>
    <w:next w:val="Normal"/>
    <w:link w:val="Heading7Char"/>
    <w:uiPriority w:val="9"/>
    <w:semiHidden/>
    <w:unhideWhenUsed/>
    <w:qFormat/>
    <w:rsid w:val="00CE7223"/>
    <w:pPr>
      <w:keepNext/>
      <w:keepLines/>
      <w:numPr>
        <w:ilvl w:val="6"/>
        <w:numId w:val="16"/>
      </w:numPr>
      <w:spacing w:before="40"/>
      <w:outlineLvl w:val="6"/>
    </w:pPr>
    <w:rPr>
      <w:rFonts w:asciiTheme="majorHAnsi" w:eastAsiaTheme="majorEastAsia" w:hAnsiTheme="majorHAnsi" w:cstheme="majorBidi"/>
      <w:i/>
      <w:iCs/>
      <w:color w:val="00162D" w:themeColor="accent1" w:themeShade="7F"/>
    </w:rPr>
  </w:style>
  <w:style w:type="paragraph" w:styleId="Heading8">
    <w:name w:val="heading 8"/>
    <w:basedOn w:val="Normal"/>
    <w:next w:val="Normal"/>
    <w:link w:val="Heading8Char"/>
    <w:uiPriority w:val="9"/>
    <w:semiHidden/>
    <w:unhideWhenUsed/>
    <w:qFormat/>
    <w:rsid w:val="00CE7223"/>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7223"/>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712"/>
    <w:pPr>
      <w:tabs>
        <w:tab w:val="center" w:pos="4320"/>
        <w:tab w:val="right" w:pos="8640"/>
      </w:tabs>
    </w:pPr>
  </w:style>
  <w:style w:type="character" w:customStyle="1" w:styleId="HeaderChar">
    <w:name w:val="Header Char"/>
    <w:basedOn w:val="DefaultParagraphFont"/>
    <w:link w:val="Header"/>
    <w:uiPriority w:val="99"/>
    <w:rsid w:val="00A52712"/>
  </w:style>
  <w:style w:type="paragraph" w:styleId="Footer">
    <w:name w:val="footer"/>
    <w:basedOn w:val="Normal"/>
    <w:link w:val="FooterChar"/>
    <w:uiPriority w:val="99"/>
    <w:unhideWhenUsed/>
    <w:rsid w:val="00A52712"/>
    <w:pPr>
      <w:tabs>
        <w:tab w:val="center" w:pos="4320"/>
        <w:tab w:val="right" w:pos="8640"/>
      </w:tabs>
    </w:pPr>
  </w:style>
  <w:style w:type="character" w:customStyle="1" w:styleId="FooterChar">
    <w:name w:val="Footer Char"/>
    <w:basedOn w:val="DefaultParagraphFont"/>
    <w:link w:val="Footer"/>
    <w:uiPriority w:val="99"/>
    <w:rsid w:val="00A52712"/>
  </w:style>
  <w:style w:type="character" w:styleId="PageNumber">
    <w:name w:val="page number"/>
    <w:basedOn w:val="DefaultParagraphFont"/>
    <w:uiPriority w:val="99"/>
    <w:semiHidden/>
    <w:unhideWhenUsed/>
    <w:rsid w:val="00A52712"/>
  </w:style>
  <w:style w:type="paragraph" w:styleId="BalloonText">
    <w:name w:val="Balloon Text"/>
    <w:basedOn w:val="Normal"/>
    <w:link w:val="BalloonTextChar"/>
    <w:uiPriority w:val="99"/>
    <w:semiHidden/>
    <w:unhideWhenUsed/>
    <w:rsid w:val="0020212D"/>
    <w:rPr>
      <w:rFonts w:ascii="Lucida Grande" w:hAnsi="Lucida Grande"/>
      <w:sz w:val="18"/>
      <w:szCs w:val="18"/>
    </w:rPr>
  </w:style>
  <w:style w:type="character" w:customStyle="1" w:styleId="BalloonTextChar">
    <w:name w:val="Balloon Text Char"/>
    <w:basedOn w:val="DefaultParagraphFont"/>
    <w:link w:val="BalloonText"/>
    <w:uiPriority w:val="99"/>
    <w:semiHidden/>
    <w:rsid w:val="0020212D"/>
    <w:rPr>
      <w:rFonts w:ascii="Lucida Grande" w:hAnsi="Lucida Grande"/>
      <w:sz w:val="18"/>
      <w:szCs w:val="18"/>
    </w:rPr>
  </w:style>
  <w:style w:type="paragraph" w:styleId="Subtitle">
    <w:name w:val="Subtitle"/>
    <w:basedOn w:val="Normal"/>
    <w:next w:val="Normal"/>
    <w:link w:val="SubtitleChar"/>
    <w:uiPriority w:val="11"/>
    <w:qFormat/>
    <w:rsid w:val="004F3FA5"/>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F3FA5"/>
    <w:rPr>
      <w:rFonts w:eastAsiaTheme="minorEastAsia"/>
      <w:color w:val="5A5A5A" w:themeColor="text1" w:themeTint="A5"/>
      <w:spacing w:val="15"/>
      <w:sz w:val="22"/>
      <w:szCs w:val="22"/>
    </w:rPr>
  </w:style>
  <w:style w:type="paragraph" w:styleId="ListParagraph">
    <w:name w:val="List Paragraph"/>
    <w:basedOn w:val="Normal"/>
    <w:uiPriority w:val="34"/>
    <w:qFormat/>
    <w:rsid w:val="00F84A6D"/>
    <w:pPr>
      <w:ind w:left="720"/>
      <w:contextualSpacing/>
    </w:pPr>
  </w:style>
  <w:style w:type="paragraph" w:customStyle="1" w:styleId="NormalParagraphStyle">
    <w:name w:val="NormalParagraphStyle"/>
    <w:basedOn w:val="Normal"/>
    <w:rsid w:val="0091587D"/>
    <w:rPr>
      <w:rFonts w:ascii="Times Roman" w:hAnsi="Times Roman" w:cs="Times Roman"/>
      <w:color w:val="000000"/>
      <w:u w:color="000000"/>
      <w:lang w:eastAsia="ja-JP"/>
    </w:rPr>
  </w:style>
  <w:style w:type="character" w:customStyle="1" w:styleId="Heading1Char">
    <w:name w:val="Heading 1 Char"/>
    <w:basedOn w:val="DefaultParagraphFont"/>
    <w:link w:val="Heading1"/>
    <w:uiPriority w:val="9"/>
    <w:rsid w:val="00F45659"/>
    <w:rPr>
      <w:rFonts w:asciiTheme="majorHAnsi" w:eastAsiaTheme="majorEastAsia" w:hAnsiTheme="majorHAnsi" w:cstheme="majorBidi"/>
      <w:color w:val="002144" w:themeColor="accent1" w:themeShade="BF"/>
      <w:sz w:val="32"/>
      <w:szCs w:val="32"/>
    </w:rPr>
  </w:style>
  <w:style w:type="paragraph" w:styleId="TOCHeading">
    <w:name w:val="TOC Heading"/>
    <w:basedOn w:val="Heading1"/>
    <w:next w:val="Normal"/>
    <w:uiPriority w:val="39"/>
    <w:unhideWhenUsed/>
    <w:qFormat/>
    <w:rsid w:val="00F45659"/>
    <w:pPr>
      <w:spacing w:line="259" w:lineRule="auto"/>
      <w:outlineLvl w:val="9"/>
    </w:pPr>
  </w:style>
  <w:style w:type="paragraph" w:styleId="NoSpacing">
    <w:name w:val="No Spacing"/>
    <w:uiPriority w:val="1"/>
    <w:qFormat/>
    <w:rsid w:val="008C0A73"/>
    <w:rPr>
      <w:sz w:val="22"/>
      <w:szCs w:val="22"/>
    </w:rPr>
  </w:style>
  <w:style w:type="character" w:customStyle="1" w:styleId="Heading2Char">
    <w:name w:val="Heading 2 Char"/>
    <w:basedOn w:val="DefaultParagraphFont"/>
    <w:link w:val="Heading2"/>
    <w:uiPriority w:val="9"/>
    <w:rsid w:val="00CB6F3F"/>
    <w:rPr>
      <w:rFonts w:asciiTheme="majorHAnsi" w:eastAsiaTheme="majorEastAsia" w:hAnsiTheme="majorHAnsi" w:cstheme="majorBidi"/>
      <w:color w:val="002144" w:themeColor="accent1" w:themeShade="BF"/>
      <w:sz w:val="26"/>
      <w:szCs w:val="26"/>
    </w:rPr>
  </w:style>
  <w:style w:type="paragraph" w:customStyle="1" w:styleId="TableParagraph">
    <w:name w:val="Table Paragraph"/>
    <w:basedOn w:val="Normal"/>
    <w:uiPriority w:val="1"/>
    <w:qFormat/>
    <w:rsid w:val="00CB6F3F"/>
    <w:pPr>
      <w:widowControl w:val="0"/>
      <w:autoSpaceDE w:val="0"/>
      <w:autoSpaceDN w:val="0"/>
    </w:pPr>
    <w:rPr>
      <w:rFonts w:ascii="Arial" w:eastAsia="Arial" w:hAnsi="Arial" w:cs="Arial"/>
      <w:sz w:val="22"/>
      <w:szCs w:val="22"/>
      <w:lang w:bidi="en-US"/>
    </w:rPr>
  </w:style>
  <w:style w:type="table" w:styleId="TableGrid">
    <w:name w:val="Table Grid"/>
    <w:basedOn w:val="TableNormal"/>
    <w:uiPriority w:val="39"/>
    <w:rsid w:val="00C846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175BB"/>
    <w:pPr>
      <w:ind w:left="240"/>
    </w:pPr>
    <w:rPr>
      <w:rFonts w:cstheme="minorHAnsi"/>
      <w:smallCaps/>
      <w:sz w:val="20"/>
      <w:szCs w:val="20"/>
    </w:rPr>
  </w:style>
  <w:style w:type="character" w:styleId="Hyperlink">
    <w:name w:val="Hyperlink"/>
    <w:basedOn w:val="DefaultParagraphFont"/>
    <w:uiPriority w:val="99"/>
    <w:unhideWhenUsed/>
    <w:rsid w:val="00C175BB"/>
    <w:rPr>
      <w:color w:val="00853E" w:themeColor="hyperlink"/>
      <w:u w:val="single"/>
    </w:rPr>
  </w:style>
  <w:style w:type="paragraph" w:styleId="TOC1">
    <w:name w:val="toc 1"/>
    <w:basedOn w:val="Normal"/>
    <w:next w:val="Normal"/>
    <w:autoRedefine/>
    <w:uiPriority w:val="39"/>
    <w:unhideWhenUsed/>
    <w:rsid w:val="00ED5F00"/>
    <w:pPr>
      <w:spacing w:before="120" w:after="120"/>
    </w:pPr>
    <w:rPr>
      <w:rFonts w:cstheme="minorHAnsi"/>
      <w:b/>
      <w:bCs/>
      <w:caps/>
      <w:sz w:val="20"/>
      <w:szCs w:val="20"/>
    </w:rPr>
  </w:style>
  <w:style w:type="paragraph" w:styleId="TOC3">
    <w:name w:val="toc 3"/>
    <w:basedOn w:val="Normal"/>
    <w:next w:val="Normal"/>
    <w:autoRedefine/>
    <w:uiPriority w:val="39"/>
    <w:unhideWhenUsed/>
    <w:rsid w:val="00ED5F00"/>
    <w:pPr>
      <w:ind w:left="480"/>
    </w:pPr>
    <w:rPr>
      <w:rFonts w:cstheme="minorHAnsi"/>
      <w:i/>
      <w:iCs/>
      <w:sz w:val="20"/>
      <w:szCs w:val="20"/>
    </w:rPr>
  </w:style>
  <w:style w:type="paragraph" w:styleId="TOC4">
    <w:name w:val="toc 4"/>
    <w:basedOn w:val="Normal"/>
    <w:next w:val="Normal"/>
    <w:autoRedefine/>
    <w:uiPriority w:val="39"/>
    <w:unhideWhenUsed/>
    <w:rsid w:val="00ED5F00"/>
    <w:pPr>
      <w:ind w:left="720"/>
    </w:pPr>
    <w:rPr>
      <w:rFonts w:cstheme="minorHAnsi"/>
      <w:sz w:val="18"/>
      <w:szCs w:val="18"/>
    </w:rPr>
  </w:style>
  <w:style w:type="paragraph" w:styleId="TOC5">
    <w:name w:val="toc 5"/>
    <w:basedOn w:val="Normal"/>
    <w:next w:val="Normal"/>
    <w:autoRedefine/>
    <w:uiPriority w:val="39"/>
    <w:unhideWhenUsed/>
    <w:rsid w:val="00ED5F00"/>
    <w:pPr>
      <w:ind w:left="960"/>
    </w:pPr>
    <w:rPr>
      <w:rFonts w:cstheme="minorHAnsi"/>
      <w:sz w:val="18"/>
      <w:szCs w:val="18"/>
    </w:rPr>
  </w:style>
  <w:style w:type="paragraph" w:styleId="TOC6">
    <w:name w:val="toc 6"/>
    <w:basedOn w:val="Normal"/>
    <w:next w:val="Normal"/>
    <w:autoRedefine/>
    <w:uiPriority w:val="39"/>
    <w:unhideWhenUsed/>
    <w:rsid w:val="00ED5F00"/>
    <w:pPr>
      <w:ind w:left="1200"/>
    </w:pPr>
    <w:rPr>
      <w:rFonts w:cstheme="minorHAnsi"/>
      <w:sz w:val="18"/>
      <w:szCs w:val="18"/>
    </w:rPr>
  </w:style>
  <w:style w:type="paragraph" w:styleId="TOC7">
    <w:name w:val="toc 7"/>
    <w:basedOn w:val="Normal"/>
    <w:next w:val="Normal"/>
    <w:autoRedefine/>
    <w:uiPriority w:val="39"/>
    <w:unhideWhenUsed/>
    <w:rsid w:val="00ED5F00"/>
    <w:pPr>
      <w:ind w:left="1440"/>
    </w:pPr>
    <w:rPr>
      <w:rFonts w:cstheme="minorHAnsi"/>
      <w:sz w:val="18"/>
      <w:szCs w:val="18"/>
    </w:rPr>
  </w:style>
  <w:style w:type="paragraph" w:styleId="TOC8">
    <w:name w:val="toc 8"/>
    <w:basedOn w:val="Normal"/>
    <w:next w:val="Normal"/>
    <w:autoRedefine/>
    <w:uiPriority w:val="39"/>
    <w:unhideWhenUsed/>
    <w:rsid w:val="00ED5F00"/>
    <w:pPr>
      <w:ind w:left="1680"/>
    </w:pPr>
    <w:rPr>
      <w:rFonts w:cstheme="minorHAnsi"/>
      <w:sz w:val="18"/>
      <w:szCs w:val="18"/>
    </w:rPr>
  </w:style>
  <w:style w:type="paragraph" w:styleId="TOC9">
    <w:name w:val="toc 9"/>
    <w:basedOn w:val="Normal"/>
    <w:next w:val="Normal"/>
    <w:autoRedefine/>
    <w:uiPriority w:val="39"/>
    <w:unhideWhenUsed/>
    <w:rsid w:val="00ED5F00"/>
    <w:pPr>
      <w:ind w:left="1920"/>
    </w:pPr>
    <w:rPr>
      <w:rFonts w:cstheme="minorHAnsi"/>
      <w:sz w:val="18"/>
      <w:szCs w:val="18"/>
    </w:rPr>
  </w:style>
  <w:style w:type="character" w:customStyle="1" w:styleId="Heading3Char">
    <w:name w:val="Heading 3 Char"/>
    <w:basedOn w:val="DefaultParagraphFont"/>
    <w:link w:val="Heading3"/>
    <w:uiPriority w:val="9"/>
    <w:semiHidden/>
    <w:rsid w:val="00CE7223"/>
    <w:rPr>
      <w:rFonts w:asciiTheme="majorHAnsi" w:eastAsiaTheme="majorEastAsia" w:hAnsiTheme="majorHAnsi" w:cstheme="majorBidi"/>
      <w:color w:val="00162D" w:themeColor="accent1" w:themeShade="7F"/>
    </w:rPr>
  </w:style>
  <w:style w:type="character" w:customStyle="1" w:styleId="Heading4Char">
    <w:name w:val="Heading 4 Char"/>
    <w:basedOn w:val="DefaultParagraphFont"/>
    <w:link w:val="Heading4"/>
    <w:uiPriority w:val="9"/>
    <w:semiHidden/>
    <w:rsid w:val="00CE7223"/>
    <w:rPr>
      <w:rFonts w:asciiTheme="majorHAnsi" w:eastAsiaTheme="majorEastAsia" w:hAnsiTheme="majorHAnsi" w:cstheme="majorBidi"/>
      <w:i/>
      <w:iCs/>
      <w:color w:val="002144" w:themeColor="accent1" w:themeShade="BF"/>
    </w:rPr>
  </w:style>
  <w:style w:type="character" w:customStyle="1" w:styleId="Heading5Char">
    <w:name w:val="Heading 5 Char"/>
    <w:basedOn w:val="DefaultParagraphFont"/>
    <w:link w:val="Heading5"/>
    <w:uiPriority w:val="9"/>
    <w:semiHidden/>
    <w:rsid w:val="00CE7223"/>
    <w:rPr>
      <w:rFonts w:asciiTheme="majorHAnsi" w:eastAsiaTheme="majorEastAsia" w:hAnsiTheme="majorHAnsi" w:cstheme="majorBidi"/>
      <w:color w:val="002144" w:themeColor="accent1" w:themeShade="BF"/>
    </w:rPr>
  </w:style>
  <w:style w:type="character" w:customStyle="1" w:styleId="Heading6Char">
    <w:name w:val="Heading 6 Char"/>
    <w:basedOn w:val="DefaultParagraphFont"/>
    <w:link w:val="Heading6"/>
    <w:uiPriority w:val="9"/>
    <w:semiHidden/>
    <w:rsid w:val="00CE7223"/>
    <w:rPr>
      <w:rFonts w:asciiTheme="majorHAnsi" w:eastAsiaTheme="majorEastAsia" w:hAnsiTheme="majorHAnsi" w:cstheme="majorBidi"/>
      <w:color w:val="00162D" w:themeColor="accent1" w:themeShade="7F"/>
    </w:rPr>
  </w:style>
  <w:style w:type="character" w:customStyle="1" w:styleId="Heading7Char">
    <w:name w:val="Heading 7 Char"/>
    <w:basedOn w:val="DefaultParagraphFont"/>
    <w:link w:val="Heading7"/>
    <w:uiPriority w:val="9"/>
    <w:semiHidden/>
    <w:rsid w:val="00CE7223"/>
    <w:rPr>
      <w:rFonts w:asciiTheme="majorHAnsi" w:eastAsiaTheme="majorEastAsia" w:hAnsiTheme="majorHAnsi" w:cstheme="majorBidi"/>
      <w:i/>
      <w:iCs/>
      <w:color w:val="00162D" w:themeColor="accent1" w:themeShade="7F"/>
    </w:rPr>
  </w:style>
  <w:style w:type="character" w:customStyle="1" w:styleId="Heading8Char">
    <w:name w:val="Heading 8 Char"/>
    <w:basedOn w:val="DefaultParagraphFont"/>
    <w:link w:val="Heading8"/>
    <w:uiPriority w:val="9"/>
    <w:semiHidden/>
    <w:rsid w:val="00CE72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722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A11E5D"/>
    <w:rPr>
      <w:color w:val="605E5C"/>
      <w:shd w:val="clear" w:color="auto" w:fill="E1DFDD"/>
    </w:rPr>
  </w:style>
  <w:style w:type="paragraph" w:styleId="IntenseQuote">
    <w:name w:val="Intense Quote"/>
    <w:basedOn w:val="Normal"/>
    <w:next w:val="Normal"/>
    <w:link w:val="IntenseQuoteChar"/>
    <w:uiPriority w:val="30"/>
    <w:qFormat/>
    <w:rsid w:val="00A41E22"/>
    <w:pPr>
      <w:pBdr>
        <w:top w:val="single" w:sz="4" w:space="10" w:color="002D5B" w:themeColor="accent1"/>
        <w:bottom w:val="single" w:sz="4" w:space="10" w:color="002D5B" w:themeColor="accent1"/>
      </w:pBdr>
      <w:spacing w:before="360" w:after="360"/>
      <w:ind w:left="864" w:right="864"/>
      <w:jc w:val="center"/>
    </w:pPr>
    <w:rPr>
      <w:rFonts w:ascii="Times New Roman" w:eastAsia="Times New Roman" w:hAnsi="Times New Roman" w:cs="Times New Roman"/>
      <w:i/>
      <w:iCs/>
      <w:color w:val="002D5B" w:themeColor="accent1"/>
      <w:sz w:val="20"/>
      <w:szCs w:val="20"/>
    </w:rPr>
  </w:style>
  <w:style w:type="character" w:customStyle="1" w:styleId="IntenseQuoteChar">
    <w:name w:val="Intense Quote Char"/>
    <w:basedOn w:val="DefaultParagraphFont"/>
    <w:link w:val="IntenseQuote"/>
    <w:uiPriority w:val="30"/>
    <w:rsid w:val="00A41E22"/>
    <w:rPr>
      <w:rFonts w:ascii="Times New Roman" w:eastAsia="Times New Roman" w:hAnsi="Times New Roman" w:cs="Times New Roman"/>
      <w:i/>
      <w:iCs/>
      <w:color w:val="002D5B"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343516">
      <w:bodyDiv w:val="1"/>
      <w:marLeft w:val="0"/>
      <w:marRight w:val="0"/>
      <w:marTop w:val="0"/>
      <w:marBottom w:val="0"/>
      <w:divBdr>
        <w:top w:val="none" w:sz="0" w:space="0" w:color="auto"/>
        <w:left w:val="none" w:sz="0" w:space="0" w:color="auto"/>
        <w:bottom w:val="none" w:sz="0" w:space="0" w:color="auto"/>
        <w:right w:val="none" w:sz="0" w:space="0" w:color="auto"/>
      </w:divBdr>
    </w:div>
    <w:div w:id="955450466">
      <w:bodyDiv w:val="1"/>
      <w:marLeft w:val="0"/>
      <w:marRight w:val="0"/>
      <w:marTop w:val="0"/>
      <w:marBottom w:val="0"/>
      <w:divBdr>
        <w:top w:val="none" w:sz="0" w:space="0" w:color="auto"/>
        <w:left w:val="none" w:sz="0" w:space="0" w:color="auto"/>
        <w:bottom w:val="none" w:sz="0" w:space="0" w:color="auto"/>
        <w:right w:val="none" w:sz="0" w:space="0" w:color="auto"/>
      </w:divBdr>
    </w:div>
    <w:div w:id="1664746751">
      <w:bodyDiv w:val="1"/>
      <w:marLeft w:val="0"/>
      <w:marRight w:val="0"/>
      <w:marTop w:val="0"/>
      <w:marBottom w:val="0"/>
      <w:divBdr>
        <w:top w:val="none" w:sz="0" w:space="0" w:color="auto"/>
        <w:left w:val="none" w:sz="0" w:space="0" w:color="auto"/>
        <w:bottom w:val="none" w:sz="0" w:space="0" w:color="auto"/>
        <w:right w:val="none" w:sz="0" w:space="0" w:color="auto"/>
      </w:divBdr>
    </w:div>
    <w:div w:id="1763641796">
      <w:bodyDiv w:val="1"/>
      <w:marLeft w:val="0"/>
      <w:marRight w:val="0"/>
      <w:marTop w:val="0"/>
      <w:marBottom w:val="0"/>
      <w:divBdr>
        <w:top w:val="none" w:sz="0" w:space="0" w:color="auto"/>
        <w:left w:val="none" w:sz="0" w:space="0" w:color="auto"/>
        <w:bottom w:val="none" w:sz="0" w:space="0" w:color="auto"/>
        <w:right w:val="none" w:sz="0" w:space="0" w:color="auto"/>
      </w:divBdr>
    </w:div>
    <w:div w:id="1821120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mailto:Questions@JWAluminum.com" TargetMode="Externa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JWA">
      <a:dk1>
        <a:srgbClr val="000000"/>
      </a:dk1>
      <a:lt1>
        <a:srgbClr val="FFFFFF"/>
      </a:lt1>
      <a:dk2>
        <a:srgbClr val="002D5B"/>
      </a:dk2>
      <a:lt2>
        <a:srgbClr val="C3C6C8"/>
      </a:lt2>
      <a:accent1>
        <a:srgbClr val="002D5B"/>
      </a:accent1>
      <a:accent2>
        <a:srgbClr val="00853E"/>
      </a:accent2>
      <a:accent3>
        <a:srgbClr val="5C6670"/>
      </a:accent3>
      <a:accent4>
        <a:srgbClr val="FED900"/>
      </a:accent4>
      <a:accent5>
        <a:srgbClr val="E55302"/>
      </a:accent5>
      <a:accent6>
        <a:srgbClr val="BE0F34"/>
      </a:accent6>
      <a:hlink>
        <a:srgbClr val="00853E"/>
      </a:hlink>
      <a:folHlink>
        <a:srgbClr val="002D5B"/>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spPr>
      <a:bodyPr rtlCol="0" anchor="ctr"/>
      <a:lstStyle/>
      <a:style>
        <a:lnRef idx="1">
          <a:schemeClr val="accent1"/>
        </a:lnRef>
        <a:fillRef idx="3">
          <a:schemeClr val="accent1"/>
        </a:fillRef>
        <a:effectRef idx="2">
          <a:schemeClr val="accent1"/>
        </a:effectRef>
        <a:fontRef idx="minor">
          <a:schemeClr val="lt1"/>
        </a:fontRef>
      </a:style>
    </a:spDef>
    <a:lnDef>
      <a:spPr>
        <a:ln>
          <a:tailEnd type="triangle"/>
        </a:ln>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5818dccb-5ece-45c5-befd-2d51040777d5">Standard Operating Proc.</Document_x0020_Type>
    <Location xmlns="5818dccb-5ece-45c5-befd-2d51040777d5">Corp</Location>
    <ManagementSystem xmlns="5818dccb-5ece-45c5-befd-2d51040777d5">QMS</ManagementSyste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 O G L E T R E E ! 5 3 7 8 0 6 0 3 . 1 < / d o c u m e n t i d >  
     < s e n d e r i d > H E N T 4 0 2 9 < / s e n d e r i d >  
     < s e n d e r e m a i l > M I C H A E L . H E N T H O R N E @ O G L E T R E E D E A K I N S . C O M < / s e n d e r e m a i l >  
     < l a s t m o d i f i e d > 2 0 2 2 - 1 1 - 1 4 T 1 3 : 5 3 : 0 0 . 0 0 0 0 0 0 0 - 0 5 : 0 0 < / l a s t m o d i f i e d >  
     < d a t a b a s e > O G L E T R E E < / d a t a b a s e >  
 < / 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3ED1322139AB54E98A6078D1B74F6B7" ma:contentTypeVersion="8" ma:contentTypeDescription="Create a new document." ma:contentTypeScope="" ma:versionID="105016bbb996cb715dc5c16375a1a265">
  <xsd:schema xmlns:xsd="http://www.w3.org/2001/XMLSchema" xmlns:xs="http://www.w3.org/2001/XMLSchema" xmlns:p="http://schemas.microsoft.com/office/2006/metadata/properties" xmlns:ns2="5818dccb-5ece-45c5-befd-2d51040777d5" targetNamespace="http://schemas.microsoft.com/office/2006/metadata/properties" ma:root="true" ma:fieldsID="7da96c17beb112d680af5aaee6f79a43" ns2:_="">
    <xsd:import namespace="5818dccb-5ece-45c5-befd-2d51040777d5"/>
    <xsd:element name="properties">
      <xsd:complexType>
        <xsd:sequence>
          <xsd:element name="documentManagement">
            <xsd:complexType>
              <xsd:all>
                <xsd:element ref="ns2:Location" minOccurs="0"/>
                <xsd:element ref="ns2:Document_x0020_Type" minOccurs="0"/>
                <xsd:element ref="ns2:MediaServiceMetadata" minOccurs="0"/>
                <xsd:element ref="ns2:MediaServiceFastMetadata" minOccurs="0"/>
                <xsd:element ref="ns2:MediaServiceObjectDetectorVersions" minOccurs="0"/>
                <xsd:element ref="ns2:ManagementSyste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8dccb-5ece-45c5-befd-2d51040777d5" elementFormDefault="qualified">
    <xsd:import namespace="http://schemas.microsoft.com/office/2006/documentManagement/types"/>
    <xsd:import namespace="http://schemas.microsoft.com/office/infopath/2007/PartnerControls"/>
    <xsd:element name="Location" ma:index="8" nillable="true" ma:displayName="Location" ma:internalName="Location">
      <xsd:simpleType>
        <xsd:restriction base="dms:Choice">
          <xsd:enumeration value="Corp"/>
          <xsd:enumeration value="MTH"/>
          <xsd:enumeration value="STL"/>
          <xsd:enumeration value="RSV"/>
          <xsd:enumeration value="WIL"/>
        </xsd:restriction>
      </xsd:simpleType>
    </xsd:element>
    <xsd:element name="Document_x0020_Type" ma:index="9" nillable="true" ma:displayName="Document Type" ma:format="Dropdown" ma:internalName="Document_x0020_Type">
      <xsd:simpleType>
        <xsd:restriction base="dms:Choice">
          <xsd:enumeration value="Standard Operating Proc."/>
          <xsd:enumeration value="Standard Work"/>
          <xsd:enumeration value="Elemental Standard Work"/>
          <xsd:enumeration value="JSA"/>
          <xsd:enumeration value="Forms"/>
          <xsd:enumeration value="Reference Documents"/>
          <xsd:enumeration value="Approv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anagementSystem" ma:index="13" nillable="true" ma:displayName="Management System" ma:default="QMS" ma:format="Dropdown" ma:internalName="ManagementSystem">
      <xsd:simpleType>
        <xsd:restriction base="dms:Choice">
          <xsd:enumeration value="QMS"/>
          <xsd:enumeration value="EMS (Environmental)"/>
          <xsd:enumeration value="SEMS (Social/Ethical)"/>
          <xsd:enumeration value="OHSMS (Safety)"/>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D93E82-A065-4831-B5FD-7BC87EEDF4CB}">
  <ds:schemaRefs>
    <ds:schemaRef ds:uri="http://schemas.microsoft.com/office/2006/metadata/properties"/>
    <ds:schemaRef ds:uri="http://schemas.microsoft.com/office/infopath/2007/PartnerControls"/>
    <ds:schemaRef ds:uri="5818dccb-5ece-45c5-befd-2d51040777d5"/>
  </ds:schemaRefs>
</ds:datastoreItem>
</file>

<file path=customXml/itemProps2.xml><?xml version="1.0" encoding="utf-8"?>
<ds:datastoreItem xmlns:ds="http://schemas.openxmlformats.org/officeDocument/2006/customXml" ds:itemID="{9CE50C3E-D510-4356-B4DA-F719DE6728C8}">
  <ds:schemaRefs>
    <ds:schemaRef ds:uri="http://schemas.microsoft.com/sharepoint/v3/contenttype/forms"/>
  </ds:schemaRefs>
</ds:datastoreItem>
</file>

<file path=customXml/itemProps3.xml><?xml version="1.0" encoding="utf-8"?>
<ds:datastoreItem xmlns:ds="http://schemas.openxmlformats.org/officeDocument/2006/customXml" ds:itemID="{420F9020-CF33-48E3-A312-178F152EB707}">
  <ds:schemaRefs>
    <ds:schemaRef ds:uri="http://www.imanage.com/work/xmlschema"/>
  </ds:schemaRefs>
</ds:datastoreItem>
</file>

<file path=customXml/itemProps4.xml><?xml version="1.0" encoding="utf-8"?>
<ds:datastoreItem xmlns:ds="http://schemas.openxmlformats.org/officeDocument/2006/customXml" ds:itemID="{FB42561D-1869-4CA0-9B73-3DA9D0FB730B}">
  <ds:schemaRefs>
    <ds:schemaRef ds:uri="http://schemas.openxmlformats.org/officeDocument/2006/bibliography"/>
  </ds:schemaRefs>
</ds:datastoreItem>
</file>

<file path=customXml/itemProps5.xml><?xml version="1.0" encoding="utf-8"?>
<ds:datastoreItem xmlns:ds="http://schemas.openxmlformats.org/officeDocument/2006/customXml" ds:itemID="{1C8DB4DE-45FC-44A2-8C6E-A74865BAD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18dccb-5ece-45c5-befd-2d5104077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16</Pages>
  <Words>4099</Words>
  <Characters>23367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WaveWalker Investments, LLC</Company>
  <LinksUpToDate>false</LinksUpToDate>
  <CharactersWithSpaces>27412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Huit</dc:creator>
  <cp:keywords/>
  <cp:lastModifiedBy>Lynn Johnson</cp:lastModifiedBy>
  <cp:revision>20</cp:revision>
  <cp:lastPrinted>2023-02-21T19:58:00Z</cp:lastPrinted>
  <dcterms:created xsi:type="dcterms:W3CDTF">2025-05-08T19:32:00Z</dcterms:created>
  <dcterms:modified xsi:type="dcterms:W3CDTF">2025-09-09T13:13:00Z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0x010100D3ED1322139AB54E98A6078D1B74F6B7</vt:lpwstr>
  </property>
  <property fmtid="{D5CDD505-2E9C-101B-9397-08002B2CF9AE}" pid="3" name="CUS_DocIDDisableNotifications">
    <vt:lpwstr/>
  </property>
  <property fmtid="{D5CDD505-2E9C-101B-9397-08002B2CF9AE}" pid="4" name="MediaServiceImageTags">
    <vt:lpwstr/>
  </property>
</Properties>
</file>